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CEF24" w14:textId="7A0169A1" w:rsidR="003E6478" w:rsidRPr="006B4440" w:rsidRDefault="000637C7" w:rsidP="006B4440">
      <w:pPr>
        <w:pStyle w:val="DDWTitle"/>
      </w:pPr>
      <w:r>
        <w:t>Digestive Disease Week</w:t>
      </w:r>
      <w:r w:rsidRPr="000637C7">
        <w:rPr>
          <w:vertAlign w:val="superscript"/>
        </w:rPr>
        <w:t>®</w:t>
      </w:r>
      <w:r>
        <w:t xml:space="preserve"> (DDW) 2022 In-Conjunction With </w:t>
      </w:r>
      <w:r w:rsidR="00E853EC">
        <w:t>(</w:t>
      </w:r>
      <w:r>
        <w:t>ICW</w:t>
      </w:r>
      <w:r w:rsidR="00E853EC">
        <w:t>)</w:t>
      </w:r>
      <w:r>
        <w:t xml:space="preserve"> Event Request F</w:t>
      </w:r>
      <w:r w:rsidR="00C715E8">
        <w:t>o</w:t>
      </w:r>
      <w:r>
        <w:t>rm</w:t>
      </w:r>
    </w:p>
    <w:p w14:paraId="4BB27554" w14:textId="0F6B4D89" w:rsidR="00C715E8" w:rsidRPr="00C715E8" w:rsidRDefault="00C715E8" w:rsidP="00C715E8">
      <w:pPr>
        <w:pStyle w:val="DDWHeader"/>
        <w:rPr>
          <w:b w:val="0"/>
          <w:color w:val="000A4A"/>
          <w:sz w:val="24"/>
        </w:rPr>
      </w:pPr>
      <w:r w:rsidRPr="00C715E8">
        <w:rPr>
          <w:b w:val="0"/>
          <w:color w:val="000A4A"/>
          <w:sz w:val="24"/>
        </w:rPr>
        <w:t>The official dates for Digestive Disease Week</w:t>
      </w:r>
      <w:r w:rsidRPr="00AA7B37">
        <w:rPr>
          <w:b w:val="0"/>
          <w:color w:val="000A4A"/>
          <w:sz w:val="24"/>
          <w:vertAlign w:val="superscript"/>
        </w:rPr>
        <w:t>®</w:t>
      </w:r>
      <w:r w:rsidRPr="00C715E8">
        <w:rPr>
          <w:b w:val="0"/>
          <w:color w:val="000A4A"/>
          <w:sz w:val="24"/>
        </w:rPr>
        <w:t xml:space="preserve"> (DDW) 2022 are Saturday, May 21–Tuesday, May 24. DDW Administration controls all meeting space starting on Wednesday, April 18, 2022.</w:t>
      </w:r>
    </w:p>
    <w:p w14:paraId="75E47798" w14:textId="1957B4C3" w:rsidR="00C715E8" w:rsidRDefault="00E853EC" w:rsidP="00C715E8">
      <w:pPr>
        <w:pStyle w:val="DDWHeader"/>
        <w:rPr>
          <w:b w:val="0"/>
          <w:color w:val="000A4A"/>
          <w:sz w:val="24"/>
        </w:rPr>
      </w:pPr>
      <w:r>
        <w:rPr>
          <w:b w:val="0"/>
          <w:color w:val="000A4A"/>
          <w:sz w:val="24"/>
        </w:rPr>
        <w:t>In Conjunction With (</w:t>
      </w:r>
      <w:r w:rsidR="00C715E8" w:rsidRPr="00C715E8">
        <w:rPr>
          <w:b w:val="0"/>
          <w:color w:val="000A4A"/>
          <w:sz w:val="24"/>
        </w:rPr>
        <w:t>ICWs</w:t>
      </w:r>
      <w:r>
        <w:rPr>
          <w:b w:val="0"/>
          <w:color w:val="000A4A"/>
          <w:sz w:val="24"/>
        </w:rPr>
        <w:t>)</w:t>
      </w:r>
      <w:r w:rsidR="00C715E8" w:rsidRPr="00C715E8">
        <w:rPr>
          <w:b w:val="0"/>
          <w:color w:val="000A4A"/>
          <w:sz w:val="24"/>
        </w:rPr>
        <w:t xml:space="preserve"> are events with up to 150 DDW attendees and are not planned nor sponsored by DDW or any of its sponsoring societies. These events are arranged by </w:t>
      </w:r>
      <w:r w:rsidR="00087659">
        <w:rPr>
          <w:b w:val="0"/>
          <w:color w:val="000A4A"/>
          <w:sz w:val="24"/>
        </w:rPr>
        <w:t>industry supporters</w:t>
      </w:r>
      <w:r w:rsidR="00C715E8" w:rsidRPr="00C715E8">
        <w:rPr>
          <w:b w:val="0"/>
          <w:color w:val="000A4A"/>
          <w:sz w:val="24"/>
        </w:rPr>
        <w:t xml:space="preserve">, third-party planners, educational </w:t>
      </w:r>
      <w:proofErr w:type="gramStart"/>
      <w:r w:rsidR="00C715E8" w:rsidRPr="00C715E8">
        <w:rPr>
          <w:b w:val="0"/>
          <w:color w:val="000A4A"/>
          <w:sz w:val="24"/>
        </w:rPr>
        <w:t>institutions</w:t>
      </w:r>
      <w:proofErr w:type="gramEnd"/>
      <w:r w:rsidR="00C715E8" w:rsidRPr="00C715E8">
        <w:rPr>
          <w:b w:val="0"/>
          <w:color w:val="000A4A"/>
          <w:sz w:val="24"/>
        </w:rPr>
        <w:t xml:space="preserve"> or other non-profit organizations during DDW. Companies not meeting these criteria are not allowed to host ancillary meetings within a </w:t>
      </w:r>
      <w:r w:rsidR="00896223">
        <w:rPr>
          <w:b w:val="0"/>
          <w:color w:val="000A4A"/>
          <w:sz w:val="24"/>
        </w:rPr>
        <w:t>10</w:t>
      </w:r>
      <w:r w:rsidR="00C715E8" w:rsidRPr="00C715E8">
        <w:rPr>
          <w:b w:val="0"/>
          <w:color w:val="000A4A"/>
          <w:sz w:val="24"/>
        </w:rPr>
        <w:t>-mile radius of the</w:t>
      </w:r>
      <w:r>
        <w:rPr>
          <w:b w:val="0"/>
          <w:color w:val="000A4A"/>
          <w:sz w:val="24"/>
        </w:rPr>
        <w:t xml:space="preserve"> San Diego</w:t>
      </w:r>
      <w:r w:rsidR="00C715E8" w:rsidRPr="00C715E8">
        <w:rPr>
          <w:b w:val="0"/>
          <w:color w:val="000A4A"/>
          <w:sz w:val="24"/>
        </w:rPr>
        <w:t xml:space="preserve"> Convention Center.</w:t>
      </w:r>
    </w:p>
    <w:p w14:paraId="252064B7" w14:textId="53BB1502" w:rsidR="00961634" w:rsidRPr="002A0F17" w:rsidRDefault="00C715E8" w:rsidP="00C715E8">
      <w:pPr>
        <w:pStyle w:val="DDWHeader"/>
      </w:pPr>
      <w:r>
        <w:t>Fees and Deadlines</w:t>
      </w:r>
    </w:p>
    <w:p w14:paraId="2EFE8AA7" w14:textId="77777777" w:rsidR="006124C0" w:rsidRDefault="006124C0" w:rsidP="006124C0">
      <w:pPr>
        <w:pStyle w:val="DDWbullet"/>
      </w:pPr>
      <w:r>
        <w:t>$100 ($45 for non-profit organizations) administrative fee per meeting submission.</w:t>
      </w:r>
    </w:p>
    <w:p w14:paraId="7619E728" w14:textId="77777777" w:rsidR="006124C0" w:rsidRDefault="006124C0" w:rsidP="006124C0">
      <w:pPr>
        <w:pStyle w:val="DDWbullet"/>
      </w:pPr>
      <w:r>
        <w:t>The submission fee is non-refundable. There is one administrative fee per meeting submission.</w:t>
      </w:r>
    </w:p>
    <w:p w14:paraId="772F9671" w14:textId="54BE6632" w:rsidR="006124C0" w:rsidRDefault="006124C0" w:rsidP="006124C0">
      <w:pPr>
        <w:pStyle w:val="DDWbullet"/>
      </w:pPr>
      <w:r w:rsidRPr="006124C0">
        <w:rPr>
          <w:b/>
          <w:bCs/>
        </w:rPr>
        <w:t>Thursday, March 31, 2022</w:t>
      </w:r>
      <w:r>
        <w:t xml:space="preserve"> — Last </w:t>
      </w:r>
      <w:r w:rsidR="00E853EC">
        <w:t xml:space="preserve">day </w:t>
      </w:r>
      <w:r>
        <w:t>to submit meeting requests through DDW. Requests for space after this date should be directed to the individual hotel</w:t>
      </w:r>
      <w:r w:rsidR="00E853EC">
        <w:t>.</w:t>
      </w:r>
    </w:p>
    <w:p w14:paraId="6621DACE" w14:textId="7B3352C4" w:rsidR="006124C0" w:rsidRPr="002A0F17" w:rsidRDefault="006124C0" w:rsidP="006124C0">
      <w:pPr>
        <w:pStyle w:val="DDWHeader"/>
      </w:pPr>
      <w:r>
        <w:t>Rules and Regulations for Meeting Space Submission</w:t>
      </w:r>
    </w:p>
    <w:p w14:paraId="56945080" w14:textId="0B9D618B" w:rsidR="00392DCA" w:rsidRPr="00392DCA" w:rsidRDefault="00392DCA" w:rsidP="00392DCA">
      <w:pPr>
        <w:pStyle w:val="DDWbullet"/>
        <w:numPr>
          <w:ilvl w:val="0"/>
          <w:numId w:val="6"/>
        </w:numPr>
      </w:pPr>
      <w:r w:rsidRPr="00392DCA">
        <w:t xml:space="preserve">All requests for space must be submitted </w:t>
      </w:r>
      <w:hyperlink r:id="rId12" w:history="1">
        <w:r w:rsidRPr="00AA7B37">
          <w:rPr>
            <w:rStyle w:val="Hyperlink"/>
          </w:rPr>
          <w:t>using this form</w:t>
        </w:r>
      </w:hyperlink>
      <w:r w:rsidR="00E853EC">
        <w:t>;</w:t>
      </w:r>
      <w:r w:rsidRPr="00392DCA">
        <w:t xml:space="preserve"> one form per meeting or event.</w:t>
      </w:r>
      <w:r w:rsidRPr="00392DCA">
        <w:br/>
        <w:t xml:space="preserve">To be eligible to host ICW events at official DDW hotels, local restaurants or other venues within a </w:t>
      </w:r>
      <w:r w:rsidR="00926E87">
        <w:t>10</w:t>
      </w:r>
      <w:r w:rsidRPr="00392DCA">
        <w:t>-mile radius of the convention center, you must submit this form, and the event must be approved by DDW Administration. Since an event is in conjunction with DDW, across DDW’s dates, in the host city location, and solicits DDW attendees, it must follow the ICW event protocol.</w:t>
      </w:r>
    </w:p>
    <w:p w14:paraId="12E111F9" w14:textId="77777777" w:rsidR="00392DCA" w:rsidRPr="00392DCA" w:rsidRDefault="00392DCA" w:rsidP="00392DCA">
      <w:pPr>
        <w:pStyle w:val="DDWbullet"/>
        <w:numPr>
          <w:ilvl w:val="0"/>
          <w:numId w:val="6"/>
        </w:numPr>
      </w:pPr>
      <w:r w:rsidRPr="00392DCA">
        <w:rPr>
          <w:b/>
          <w:bCs/>
        </w:rPr>
        <w:t>Space is not available at the convention center.</w:t>
      </w:r>
    </w:p>
    <w:p w14:paraId="5F7B3E45" w14:textId="77777777" w:rsidR="00392DCA" w:rsidRPr="00392DCA" w:rsidRDefault="00392DCA" w:rsidP="00392DCA">
      <w:pPr>
        <w:pStyle w:val="DDWbullet"/>
        <w:numPr>
          <w:ilvl w:val="0"/>
          <w:numId w:val="6"/>
        </w:numPr>
      </w:pPr>
      <w:r w:rsidRPr="00392DCA">
        <w:t>All charges for the event are the responsibility of the function sponsor.</w:t>
      </w:r>
    </w:p>
    <w:p w14:paraId="1610BB7B" w14:textId="35FD6A7D" w:rsidR="00392DCA" w:rsidRPr="00392DCA" w:rsidRDefault="00392DCA" w:rsidP="00392DCA">
      <w:pPr>
        <w:pStyle w:val="DDWbullet"/>
        <w:numPr>
          <w:ilvl w:val="0"/>
          <w:numId w:val="6"/>
        </w:numPr>
      </w:pPr>
      <w:r w:rsidRPr="00392DCA">
        <w:t>Events that include formal presentations, equipment demonstrations, procedural instructions or continuing medical education (CME) are defined by DDW Administration as educational and therefore are considered a </w:t>
      </w:r>
      <w:hyperlink r:id="rId13" w:tgtFrame="_blank" w:history="1">
        <w:r w:rsidR="00E853EC">
          <w:rPr>
            <w:rStyle w:val="Hyperlink"/>
          </w:rPr>
          <w:t>S</w:t>
        </w:r>
        <w:r w:rsidRPr="00392DCA">
          <w:rPr>
            <w:rStyle w:val="Hyperlink"/>
          </w:rPr>
          <w:t xml:space="preserve">atellite </w:t>
        </w:r>
        <w:r w:rsidR="00E853EC">
          <w:rPr>
            <w:rStyle w:val="Hyperlink"/>
          </w:rPr>
          <w:t>S</w:t>
        </w:r>
        <w:r w:rsidRPr="00392DCA">
          <w:rPr>
            <w:rStyle w:val="Hyperlink"/>
          </w:rPr>
          <w:t>ymposium</w:t>
        </w:r>
      </w:hyperlink>
      <w:r w:rsidRPr="00392DCA">
        <w:t>.</w:t>
      </w:r>
    </w:p>
    <w:p w14:paraId="1AF50C11" w14:textId="55EB0C89" w:rsidR="00392DCA" w:rsidRPr="00392DCA" w:rsidRDefault="00392DCA" w:rsidP="00392DCA">
      <w:pPr>
        <w:pStyle w:val="DDWbullet"/>
        <w:numPr>
          <w:ilvl w:val="0"/>
          <w:numId w:val="6"/>
        </w:numPr>
      </w:pPr>
      <w:r w:rsidRPr="00392DCA">
        <w:t>Priority will be given to those companies exhibiting at DDW, their third-party contractors and certain non-profit groups requesting meeting space.</w:t>
      </w:r>
    </w:p>
    <w:p w14:paraId="45DCAC5C" w14:textId="354CB66B" w:rsidR="00392DCA" w:rsidRPr="00392DCA" w:rsidRDefault="00392DCA" w:rsidP="00392DCA">
      <w:pPr>
        <w:pStyle w:val="DDWbullet"/>
        <w:numPr>
          <w:ilvl w:val="0"/>
          <w:numId w:val="6"/>
        </w:numPr>
      </w:pPr>
      <w:r w:rsidRPr="00392DCA">
        <w:lastRenderedPageBreak/>
        <w:t>DDW Administration strictly forbids outboarding:</w:t>
      </w:r>
      <w:r w:rsidRPr="00392DCA">
        <w:br/>
      </w:r>
      <w:r w:rsidRPr="00392DCA">
        <w:rPr>
          <w:i/>
          <w:iCs/>
        </w:rPr>
        <w:t xml:space="preserve">Outboarding is the practice of a non-exhibiting company or person who sets up an exhibit, </w:t>
      </w:r>
      <w:proofErr w:type="gramStart"/>
      <w:r w:rsidRPr="00392DCA">
        <w:rPr>
          <w:i/>
          <w:iCs/>
        </w:rPr>
        <w:t>display</w:t>
      </w:r>
      <w:proofErr w:type="gramEnd"/>
      <w:r w:rsidRPr="00392DCA">
        <w:rPr>
          <w:i/>
          <w:iCs/>
        </w:rPr>
        <w:t xml:space="preserve"> or other off-site event to encourage attendees to leave the exhibition show floor to view products or spend time outside the Exhibit Hall. A few examples of outboarding are hospitality suites in hotels or nearby restaurants in which products are displayed or marketing materials are distributed</w:t>
      </w:r>
      <w:r w:rsidR="00B64796">
        <w:rPr>
          <w:i/>
          <w:iCs/>
        </w:rPr>
        <w:t>,</w:t>
      </w:r>
      <w:r w:rsidRPr="00392DCA">
        <w:rPr>
          <w:i/>
          <w:iCs/>
        </w:rPr>
        <w:t xml:space="preserve"> or any situation where a company or person displays or discusses the sale of items by a non-exhibiting company. The only legitimate place to conduct business during the DDW event is within a contracted exhibit space on the show floor.</w:t>
      </w:r>
    </w:p>
    <w:p w14:paraId="3DCD2A80" w14:textId="000DE2DC" w:rsidR="00392DCA" w:rsidRPr="00392DCA" w:rsidRDefault="00392DCA" w:rsidP="00392DCA">
      <w:pPr>
        <w:pStyle w:val="DDWbullet"/>
        <w:numPr>
          <w:ilvl w:val="0"/>
          <w:numId w:val="7"/>
        </w:numPr>
      </w:pPr>
      <w:r w:rsidRPr="00392DCA">
        <w:t xml:space="preserve">If your function is over 25 people, will include DDW attendees, educational programming, scientific presentations and/or product demonstrations, it cannot be held during the hours of 8:30 a.m. to 5:30 p.m. (DDW </w:t>
      </w:r>
      <w:r w:rsidR="00087659">
        <w:t>s</w:t>
      </w:r>
      <w:r w:rsidRPr="00392DCA">
        <w:t xml:space="preserve">cientific </w:t>
      </w:r>
      <w:r w:rsidR="00087659">
        <w:t>s</w:t>
      </w:r>
      <w:r w:rsidRPr="00392DCA">
        <w:t>ession hours).</w:t>
      </w:r>
    </w:p>
    <w:p w14:paraId="02E44B9E" w14:textId="3C357AAB" w:rsidR="00392DCA" w:rsidRPr="00392DCA" w:rsidRDefault="00392DCA" w:rsidP="00392DCA">
      <w:pPr>
        <w:pStyle w:val="DDWbullet"/>
        <w:numPr>
          <w:ilvl w:val="0"/>
          <w:numId w:val="7"/>
        </w:numPr>
      </w:pPr>
      <w:r w:rsidRPr="00392DCA">
        <w:t xml:space="preserve">A confirmation email will be sent to the Book-It Key </w:t>
      </w:r>
      <w:r w:rsidR="001D3808">
        <w:t>C</w:t>
      </w:r>
      <w:r w:rsidRPr="00392DCA">
        <w:t>ontact listed on the submission unless otherwise noted by the client. A copy will be provided to the hotel, so they can finalize the details of the event directly with the company contact.</w:t>
      </w:r>
    </w:p>
    <w:p w14:paraId="0B359B15" w14:textId="2FC4BC2F" w:rsidR="00392DCA" w:rsidRPr="00392DCA" w:rsidRDefault="00392DCA" w:rsidP="00392DCA">
      <w:pPr>
        <w:pStyle w:val="DDWbullet"/>
        <w:numPr>
          <w:ilvl w:val="0"/>
          <w:numId w:val="7"/>
        </w:numPr>
      </w:pPr>
      <w:r w:rsidRPr="00392DCA">
        <w:t>Changes to requests (</w:t>
      </w:r>
      <w:r w:rsidR="00E853EC" w:rsidRPr="00392DCA">
        <w:t>e.g.,</w:t>
      </w:r>
      <w:r w:rsidRPr="00392DCA">
        <w:t xml:space="preserve"> date, time, number of attendees, etc.) must be made directly with the hotel.</w:t>
      </w:r>
    </w:p>
    <w:p w14:paraId="228B2E54" w14:textId="3310505E" w:rsidR="00392DCA" w:rsidRDefault="00392DCA" w:rsidP="00392DCA">
      <w:pPr>
        <w:pStyle w:val="DDWbullet"/>
        <w:numPr>
          <w:ilvl w:val="0"/>
          <w:numId w:val="7"/>
        </w:numPr>
      </w:pPr>
      <w:r w:rsidRPr="00392DCA">
        <w:t>Marketing materials and invitations must follow </w:t>
      </w:r>
      <w:hyperlink r:id="rId14" w:tgtFrame="_blank" w:history="1">
        <w:r w:rsidRPr="00392DCA">
          <w:rPr>
            <w:rStyle w:val="Hyperlink"/>
          </w:rPr>
          <w:t>DDW</w:t>
        </w:r>
        <w:r w:rsidR="00E853EC">
          <w:rPr>
            <w:rStyle w:val="Hyperlink"/>
          </w:rPr>
          <w:t>’s</w:t>
        </w:r>
        <w:r w:rsidRPr="00392DCA">
          <w:rPr>
            <w:rStyle w:val="Hyperlink"/>
          </w:rPr>
          <w:t xml:space="preserve"> logo and usage guidelines</w:t>
        </w:r>
      </w:hyperlink>
      <w:r w:rsidRPr="00392DCA">
        <w:t>.</w:t>
      </w:r>
    </w:p>
    <w:p w14:paraId="60358DC8" w14:textId="170B2E98" w:rsidR="002239F7" w:rsidRPr="00392DCA" w:rsidRDefault="002239F7" w:rsidP="002239F7">
      <w:pPr>
        <w:pStyle w:val="DDWHeader"/>
      </w:pPr>
      <w:r>
        <w:t>Policy Regarding Unapproved Functions</w:t>
      </w:r>
    </w:p>
    <w:p w14:paraId="3BDEFC8C" w14:textId="29741BA3" w:rsidR="0035056D" w:rsidRPr="0035056D" w:rsidRDefault="0035056D" w:rsidP="0035056D">
      <w:pPr>
        <w:pStyle w:val="DDWbodytext"/>
      </w:pPr>
      <w:r w:rsidRPr="0035056D">
        <w:t xml:space="preserve">To maintain the integrity of the meeting for all attendees and </w:t>
      </w:r>
      <w:r w:rsidR="00A035BA">
        <w:t>industry supporters</w:t>
      </w:r>
      <w:r w:rsidRPr="0035056D">
        <w:t>, the following enforcement policy will be enacted. Reported violations will be addressed with the exhibits manager or other personnel with managerial responsibility, and DDW will require that the affiliate function be shut down.</w:t>
      </w:r>
    </w:p>
    <w:p w14:paraId="748B4AF7" w14:textId="77777777" w:rsidR="0035056D" w:rsidRPr="0035056D" w:rsidRDefault="0035056D" w:rsidP="0035056D">
      <w:pPr>
        <w:pStyle w:val="DDWbodytext"/>
      </w:pPr>
      <w:r w:rsidRPr="0035056D">
        <w:t>Any violations to any of these rules can result in the loss of priority points for the supporting company.</w:t>
      </w:r>
    </w:p>
    <w:p w14:paraId="2CD4432D" w14:textId="08CA50A6" w:rsidR="006124C0" w:rsidRDefault="0035056D" w:rsidP="0035056D">
      <w:pPr>
        <w:pStyle w:val="DDWHeader"/>
      </w:pPr>
      <w:r>
        <w:t>Meeting Type Guidelines</w:t>
      </w:r>
    </w:p>
    <w:tbl>
      <w:tblPr>
        <w:tblW w:w="9720" w:type="dxa"/>
        <w:shd w:val="clear" w:color="auto" w:fill="FFFFFF"/>
        <w:tblCellMar>
          <w:top w:w="15" w:type="dxa"/>
          <w:left w:w="15" w:type="dxa"/>
          <w:bottom w:w="15" w:type="dxa"/>
          <w:right w:w="15" w:type="dxa"/>
        </w:tblCellMar>
        <w:tblLook w:val="04A0" w:firstRow="1" w:lastRow="0" w:firstColumn="1" w:lastColumn="0" w:noHBand="0" w:noVBand="1"/>
      </w:tblPr>
      <w:tblGrid>
        <w:gridCol w:w="1835"/>
        <w:gridCol w:w="1947"/>
        <w:gridCol w:w="1528"/>
        <w:gridCol w:w="1762"/>
        <w:gridCol w:w="1387"/>
        <w:gridCol w:w="1261"/>
      </w:tblGrid>
      <w:tr w:rsidR="00C67FC4" w:rsidRPr="00C67FC4" w14:paraId="07C51933" w14:textId="77777777" w:rsidTr="00D61D4F">
        <w:trPr>
          <w:tblHeader/>
        </w:trPr>
        <w:tc>
          <w:tcPr>
            <w:tcW w:w="1838" w:type="dxa"/>
            <w:tcBorders>
              <w:top w:val="nil"/>
              <w:bottom w:val="single" w:sz="12" w:space="0" w:color="DDDDDD"/>
            </w:tcBorders>
            <w:shd w:val="clear" w:color="auto" w:fill="FFFFFF"/>
            <w:tcMar>
              <w:top w:w="75" w:type="dxa"/>
              <w:left w:w="75" w:type="dxa"/>
              <w:bottom w:w="75" w:type="dxa"/>
              <w:right w:w="75" w:type="dxa"/>
            </w:tcMar>
            <w:vAlign w:val="bottom"/>
            <w:hideMark/>
          </w:tcPr>
          <w:p w14:paraId="78375A4B" w14:textId="77777777" w:rsidR="00C67FC4" w:rsidRPr="00C67FC4" w:rsidRDefault="00C67FC4" w:rsidP="00C67FC4">
            <w:pPr>
              <w:pStyle w:val="DDWbodytext"/>
              <w:rPr>
                <w:b/>
                <w:bCs/>
              </w:rPr>
            </w:pPr>
            <w:r w:rsidRPr="00C67FC4">
              <w:rPr>
                <w:b/>
                <w:bCs/>
              </w:rPr>
              <w:t>Meeting Type</w:t>
            </w:r>
          </w:p>
        </w:tc>
        <w:tc>
          <w:tcPr>
            <w:tcW w:w="2047" w:type="dxa"/>
            <w:tcBorders>
              <w:top w:val="nil"/>
              <w:bottom w:val="single" w:sz="12" w:space="0" w:color="DDDDDD"/>
            </w:tcBorders>
            <w:shd w:val="clear" w:color="auto" w:fill="FFFFFF"/>
            <w:tcMar>
              <w:top w:w="75" w:type="dxa"/>
              <w:left w:w="75" w:type="dxa"/>
              <w:bottom w:w="75" w:type="dxa"/>
              <w:right w:w="75" w:type="dxa"/>
            </w:tcMar>
            <w:vAlign w:val="bottom"/>
            <w:hideMark/>
          </w:tcPr>
          <w:p w14:paraId="7E8FE2DB" w14:textId="77777777" w:rsidR="00C67FC4" w:rsidRPr="00C67FC4" w:rsidRDefault="00C67FC4" w:rsidP="00C67FC4">
            <w:pPr>
              <w:pStyle w:val="DDWbodytext"/>
              <w:rPr>
                <w:b/>
                <w:bCs/>
              </w:rPr>
            </w:pPr>
            <w:r w:rsidRPr="00C67FC4">
              <w:rPr>
                <w:b/>
                <w:bCs/>
              </w:rPr>
              <w:t>Description</w:t>
            </w:r>
          </w:p>
        </w:tc>
        <w:tc>
          <w:tcPr>
            <w:tcW w:w="1432" w:type="dxa"/>
            <w:tcBorders>
              <w:top w:val="nil"/>
              <w:bottom w:val="single" w:sz="12" w:space="0" w:color="DDDDDD"/>
            </w:tcBorders>
            <w:shd w:val="clear" w:color="auto" w:fill="FFFFFF"/>
            <w:tcMar>
              <w:top w:w="75" w:type="dxa"/>
              <w:left w:w="75" w:type="dxa"/>
              <w:bottom w:w="75" w:type="dxa"/>
              <w:right w:w="75" w:type="dxa"/>
            </w:tcMar>
            <w:vAlign w:val="bottom"/>
            <w:hideMark/>
          </w:tcPr>
          <w:p w14:paraId="70FEF640" w14:textId="77777777" w:rsidR="00C67FC4" w:rsidRPr="00C67FC4" w:rsidRDefault="00C67FC4" w:rsidP="00C67FC4">
            <w:pPr>
              <w:pStyle w:val="DDWbodytext"/>
              <w:rPr>
                <w:b/>
                <w:bCs/>
              </w:rPr>
            </w:pPr>
            <w:r w:rsidRPr="00C67FC4">
              <w:rPr>
                <w:b/>
                <w:bCs/>
              </w:rPr>
              <w:t>Educational</w:t>
            </w:r>
          </w:p>
          <w:p w14:paraId="0039D77C" w14:textId="77777777" w:rsidR="00C67FC4" w:rsidRPr="00C67FC4" w:rsidRDefault="00C67FC4" w:rsidP="00C67FC4">
            <w:pPr>
              <w:pStyle w:val="DDWbodytext"/>
              <w:rPr>
                <w:b/>
                <w:bCs/>
              </w:rPr>
            </w:pPr>
            <w:r w:rsidRPr="00C67FC4">
              <w:rPr>
                <w:b/>
                <w:bCs/>
              </w:rPr>
              <w:t>Programming</w:t>
            </w:r>
          </w:p>
        </w:tc>
        <w:tc>
          <w:tcPr>
            <w:tcW w:w="1659" w:type="dxa"/>
            <w:tcBorders>
              <w:top w:val="nil"/>
              <w:bottom w:val="single" w:sz="12" w:space="0" w:color="DDDDDD"/>
            </w:tcBorders>
            <w:shd w:val="clear" w:color="auto" w:fill="FFFFFF"/>
            <w:tcMar>
              <w:top w:w="75" w:type="dxa"/>
              <w:left w:w="75" w:type="dxa"/>
              <w:bottom w:w="75" w:type="dxa"/>
              <w:right w:w="75" w:type="dxa"/>
            </w:tcMar>
            <w:vAlign w:val="bottom"/>
            <w:hideMark/>
          </w:tcPr>
          <w:p w14:paraId="460C689E" w14:textId="77777777" w:rsidR="00C67FC4" w:rsidRPr="00C67FC4" w:rsidRDefault="00C67FC4" w:rsidP="00C67FC4">
            <w:pPr>
              <w:pStyle w:val="DDWbodytext"/>
              <w:rPr>
                <w:b/>
                <w:bCs/>
              </w:rPr>
            </w:pPr>
            <w:r w:rsidRPr="00C67FC4">
              <w:rPr>
                <w:b/>
                <w:bCs/>
              </w:rPr>
              <w:t>Product</w:t>
            </w:r>
          </w:p>
          <w:p w14:paraId="6516548F" w14:textId="77777777" w:rsidR="00C67FC4" w:rsidRPr="00C67FC4" w:rsidRDefault="00C67FC4" w:rsidP="00C67FC4">
            <w:pPr>
              <w:pStyle w:val="DDWbodytext"/>
              <w:rPr>
                <w:b/>
                <w:bCs/>
              </w:rPr>
            </w:pPr>
            <w:r w:rsidRPr="00C67FC4">
              <w:rPr>
                <w:b/>
                <w:bCs/>
              </w:rPr>
              <w:t>Demonstrations</w:t>
            </w:r>
          </w:p>
        </w:tc>
        <w:tc>
          <w:tcPr>
            <w:tcW w:w="1394" w:type="dxa"/>
            <w:tcBorders>
              <w:top w:val="nil"/>
              <w:bottom w:val="single" w:sz="12" w:space="0" w:color="DDDDDD"/>
            </w:tcBorders>
            <w:shd w:val="clear" w:color="auto" w:fill="FFFFFF"/>
            <w:tcMar>
              <w:top w:w="75" w:type="dxa"/>
              <w:left w:w="75" w:type="dxa"/>
              <w:bottom w:w="75" w:type="dxa"/>
              <w:right w:w="75" w:type="dxa"/>
            </w:tcMar>
            <w:vAlign w:val="bottom"/>
            <w:hideMark/>
          </w:tcPr>
          <w:p w14:paraId="24B6CE0A" w14:textId="77777777" w:rsidR="00C67FC4" w:rsidRPr="00C67FC4" w:rsidRDefault="00C67FC4" w:rsidP="00C67FC4">
            <w:pPr>
              <w:pStyle w:val="DDWbodytext"/>
              <w:rPr>
                <w:b/>
                <w:bCs/>
              </w:rPr>
            </w:pPr>
            <w:r w:rsidRPr="00C67FC4">
              <w:rPr>
                <w:b/>
                <w:bCs/>
              </w:rPr>
              <w:t>Time Restrictions</w:t>
            </w:r>
          </w:p>
        </w:tc>
        <w:tc>
          <w:tcPr>
            <w:tcW w:w="1350" w:type="dxa"/>
            <w:tcBorders>
              <w:top w:val="nil"/>
              <w:bottom w:val="single" w:sz="12" w:space="0" w:color="DDDDDD"/>
            </w:tcBorders>
            <w:shd w:val="clear" w:color="auto" w:fill="FFFFFF"/>
            <w:tcMar>
              <w:top w:w="75" w:type="dxa"/>
              <w:left w:w="75" w:type="dxa"/>
              <w:bottom w:w="75" w:type="dxa"/>
              <w:right w:w="75" w:type="dxa"/>
            </w:tcMar>
            <w:vAlign w:val="bottom"/>
            <w:hideMark/>
          </w:tcPr>
          <w:p w14:paraId="140B122E" w14:textId="77777777" w:rsidR="00C67FC4" w:rsidRPr="00C67FC4" w:rsidRDefault="00C67FC4" w:rsidP="00C67FC4">
            <w:pPr>
              <w:pStyle w:val="DDWbodytext"/>
              <w:rPr>
                <w:b/>
                <w:bCs/>
              </w:rPr>
            </w:pPr>
            <w:r w:rsidRPr="00C67FC4">
              <w:rPr>
                <w:b/>
                <w:bCs/>
              </w:rPr>
              <w:t>CME Offered</w:t>
            </w:r>
          </w:p>
        </w:tc>
      </w:tr>
      <w:tr w:rsidR="00C67FC4" w:rsidRPr="00C67FC4" w14:paraId="6B4FBC92" w14:textId="77777777" w:rsidTr="00D61D4F">
        <w:tc>
          <w:tcPr>
            <w:tcW w:w="1838" w:type="dxa"/>
            <w:tcBorders>
              <w:top w:val="single" w:sz="6" w:space="0" w:color="DDDDDD"/>
            </w:tcBorders>
            <w:shd w:val="clear" w:color="auto" w:fill="F9F9F9"/>
            <w:tcMar>
              <w:top w:w="75" w:type="dxa"/>
              <w:left w:w="75" w:type="dxa"/>
              <w:bottom w:w="75" w:type="dxa"/>
              <w:right w:w="75" w:type="dxa"/>
            </w:tcMar>
            <w:hideMark/>
          </w:tcPr>
          <w:p w14:paraId="2F646CA1" w14:textId="77777777" w:rsidR="00C67FC4" w:rsidRPr="00C67FC4" w:rsidRDefault="00C67FC4" w:rsidP="00C67FC4">
            <w:pPr>
              <w:pStyle w:val="DDWbodytext"/>
            </w:pPr>
            <w:r w:rsidRPr="00C67FC4">
              <w:t>Hospitality/Social Events</w:t>
            </w:r>
          </w:p>
        </w:tc>
        <w:tc>
          <w:tcPr>
            <w:tcW w:w="2047" w:type="dxa"/>
            <w:tcBorders>
              <w:top w:val="single" w:sz="6" w:space="0" w:color="DDDDDD"/>
            </w:tcBorders>
            <w:shd w:val="clear" w:color="auto" w:fill="F9F9F9"/>
            <w:tcMar>
              <w:top w:w="75" w:type="dxa"/>
              <w:left w:w="75" w:type="dxa"/>
              <w:bottom w:w="75" w:type="dxa"/>
              <w:right w:w="75" w:type="dxa"/>
            </w:tcMar>
            <w:hideMark/>
          </w:tcPr>
          <w:p w14:paraId="3AA831AF" w14:textId="77777777" w:rsidR="00C67FC4" w:rsidRPr="00C67FC4" w:rsidRDefault="00C67FC4" w:rsidP="00C67FC4">
            <w:pPr>
              <w:pStyle w:val="DDWbodytext"/>
            </w:pPr>
            <w:r w:rsidRPr="00C67FC4">
              <w:t>Receptions, meet and greet functions and dinners. These events are always by invitation only and not open to all DDW attendees.</w:t>
            </w:r>
          </w:p>
        </w:tc>
        <w:tc>
          <w:tcPr>
            <w:tcW w:w="1432" w:type="dxa"/>
            <w:tcBorders>
              <w:top w:val="single" w:sz="6" w:space="0" w:color="DDDDDD"/>
            </w:tcBorders>
            <w:shd w:val="clear" w:color="auto" w:fill="F9F9F9"/>
            <w:tcMar>
              <w:top w:w="75" w:type="dxa"/>
              <w:left w:w="75" w:type="dxa"/>
              <w:bottom w:w="75" w:type="dxa"/>
              <w:right w:w="75" w:type="dxa"/>
            </w:tcMar>
            <w:hideMark/>
          </w:tcPr>
          <w:p w14:paraId="6186CE34" w14:textId="77777777" w:rsidR="00C67FC4" w:rsidRPr="00C67FC4" w:rsidRDefault="00C67FC4" w:rsidP="00C67FC4">
            <w:pPr>
              <w:pStyle w:val="DDWbodytext"/>
            </w:pPr>
            <w:r w:rsidRPr="00C67FC4">
              <w:t>NO</w:t>
            </w:r>
          </w:p>
        </w:tc>
        <w:tc>
          <w:tcPr>
            <w:tcW w:w="1659" w:type="dxa"/>
            <w:tcBorders>
              <w:top w:val="single" w:sz="6" w:space="0" w:color="DDDDDD"/>
            </w:tcBorders>
            <w:shd w:val="clear" w:color="auto" w:fill="F9F9F9"/>
            <w:tcMar>
              <w:top w:w="75" w:type="dxa"/>
              <w:left w:w="75" w:type="dxa"/>
              <w:bottom w:w="75" w:type="dxa"/>
              <w:right w:w="75" w:type="dxa"/>
            </w:tcMar>
            <w:hideMark/>
          </w:tcPr>
          <w:p w14:paraId="0BA1939C" w14:textId="77777777" w:rsidR="00C67FC4" w:rsidRPr="00C67FC4" w:rsidRDefault="00C67FC4" w:rsidP="00C67FC4">
            <w:pPr>
              <w:pStyle w:val="DDWbodytext"/>
            </w:pPr>
            <w:r w:rsidRPr="00C67FC4">
              <w:t>NO</w:t>
            </w:r>
          </w:p>
        </w:tc>
        <w:tc>
          <w:tcPr>
            <w:tcW w:w="1394" w:type="dxa"/>
            <w:tcBorders>
              <w:top w:val="single" w:sz="6" w:space="0" w:color="DDDDDD"/>
            </w:tcBorders>
            <w:shd w:val="clear" w:color="auto" w:fill="F9F9F9"/>
            <w:tcMar>
              <w:top w:w="75" w:type="dxa"/>
              <w:left w:w="75" w:type="dxa"/>
              <w:bottom w:w="75" w:type="dxa"/>
              <w:right w:w="75" w:type="dxa"/>
            </w:tcMar>
            <w:hideMark/>
          </w:tcPr>
          <w:p w14:paraId="50A87EAB" w14:textId="77777777" w:rsidR="00C67FC4" w:rsidRPr="00C67FC4" w:rsidRDefault="00C67FC4" w:rsidP="00C67FC4">
            <w:pPr>
              <w:pStyle w:val="DDWbodytext"/>
            </w:pPr>
            <w:r w:rsidRPr="00C67FC4">
              <w:t>After 5:30 p.m.</w:t>
            </w:r>
          </w:p>
        </w:tc>
        <w:tc>
          <w:tcPr>
            <w:tcW w:w="1350" w:type="dxa"/>
            <w:tcBorders>
              <w:top w:val="single" w:sz="6" w:space="0" w:color="DDDDDD"/>
            </w:tcBorders>
            <w:shd w:val="clear" w:color="auto" w:fill="F9F9F9"/>
            <w:tcMar>
              <w:top w:w="75" w:type="dxa"/>
              <w:left w:w="75" w:type="dxa"/>
              <w:bottom w:w="75" w:type="dxa"/>
              <w:right w:w="75" w:type="dxa"/>
            </w:tcMar>
            <w:hideMark/>
          </w:tcPr>
          <w:p w14:paraId="6B104C65" w14:textId="77777777" w:rsidR="00C67FC4" w:rsidRPr="00C67FC4" w:rsidRDefault="00C67FC4" w:rsidP="00C67FC4">
            <w:pPr>
              <w:pStyle w:val="DDWbodytext"/>
            </w:pPr>
            <w:r w:rsidRPr="00C67FC4">
              <w:t>NO</w:t>
            </w:r>
          </w:p>
        </w:tc>
      </w:tr>
      <w:tr w:rsidR="00C67FC4" w:rsidRPr="00C67FC4" w14:paraId="5975A748" w14:textId="77777777" w:rsidTr="00D61D4F">
        <w:tc>
          <w:tcPr>
            <w:tcW w:w="1838" w:type="dxa"/>
            <w:tcBorders>
              <w:top w:val="single" w:sz="6" w:space="0" w:color="DDDDDD"/>
            </w:tcBorders>
            <w:shd w:val="clear" w:color="auto" w:fill="FFFFFF"/>
            <w:tcMar>
              <w:top w:w="75" w:type="dxa"/>
              <w:left w:w="75" w:type="dxa"/>
              <w:bottom w:w="75" w:type="dxa"/>
              <w:right w:w="75" w:type="dxa"/>
            </w:tcMar>
            <w:hideMark/>
          </w:tcPr>
          <w:p w14:paraId="6D020CDF" w14:textId="6655050B" w:rsidR="00C67FC4" w:rsidRPr="00C67FC4" w:rsidRDefault="00C67FC4" w:rsidP="00C67FC4">
            <w:pPr>
              <w:pStyle w:val="DDWbodytext"/>
            </w:pPr>
            <w:r w:rsidRPr="00C67FC4">
              <w:lastRenderedPageBreak/>
              <w:t>Staff/Company Meetings</w:t>
            </w:r>
          </w:p>
        </w:tc>
        <w:tc>
          <w:tcPr>
            <w:tcW w:w="2047" w:type="dxa"/>
            <w:tcBorders>
              <w:top w:val="single" w:sz="6" w:space="0" w:color="DDDDDD"/>
            </w:tcBorders>
            <w:shd w:val="clear" w:color="auto" w:fill="FFFFFF"/>
            <w:tcMar>
              <w:top w:w="75" w:type="dxa"/>
              <w:left w:w="75" w:type="dxa"/>
              <w:bottom w:w="75" w:type="dxa"/>
              <w:right w:w="75" w:type="dxa"/>
            </w:tcMar>
            <w:hideMark/>
          </w:tcPr>
          <w:p w14:paraId="02B4AD25" w14:textId="66AF661D" w:rsidR="00C67FC4" w:rsidRPr="00C67FC4" w:rsidRDefault="00C67FC4" w:rsidP="00C67FC4">
            <w:pPr>
              <w:pStyle w:val="DDWbodytext"/>
            </w:pPr>
            <w:r w:rsidRPr="00C67FC4">
              <w:t xml:space="preserve">Meetings held by </w:t>
            </w:r>
            <w:r w:rsidR="00E853EC">
              <w:t>industry supporters</w:t>
            </w:r>
            <w:r w:rsidRPr="00C67FC4">
              <w:t xml:space="preserve"> and attendees and are internal EMPLOYEES only.</w:t>
            </w:r>
          </w:p>
        </w:tc>
        <w:tc>
          <w:tcPr>
            <w:tcW w:w="1432" w:type="dxa"/>
            <w:tcBorders>
              <w:top w:val="single" w:sz="6" w:space="0" w:color="DDDDDD"/>
            </w:tcBorders>
            <w:shd w:val="clear" w:color="auto" w:fill="FFFFFF"/>
            <w:tcMar>
              <w:top w:w="75" w:type="dxa"/>
              <w:left w:w="75" w:type="dxa"/>
              <w:bottom w:w="75" w:type="dxa"/>
              <w:right w:w="75" w:type="dxa"/>
            </w:tcMar>
            <w:hideMark/>
          </w:tcPr>
          <w:p w14:paraId="686307BB" w14:textId="77777777" w:rsidR="00C67FC4" w:rsidRPr="00C67FC4" w:rsidRDefault="00C67FC4" w:rsidP="00C67FC4">
            <w:pPr>
              <w:pStyle w:val="DDWbodytext"/>
            </w:pPr>
            <w:r w:rsidRPr="00C67FC4">
              <w:t>NO</w:t>
            </w:r>
          </w:p>
        </w:tc>
        <w:tc>
          <w:tcPr>
            <w:tcW w:w="1659" w:type="dxa"/>
            <w:tcBorders>
              <w:top w:val="single" w:sz="6" w:space="0" w:color="DDDDDD"/>
            </w:tcBorders>
            <w:shd w:val="clear" w:color="auto" w:fill="FFFFFF"/>
            <w:tcMar>
              <w:top w:w="75" w:type="dxa"/>
              <w:left w:w="75" w:type="dxa"/>
              <w:bottom w:w="75" w:type="dxa"/>
              <w:right w:w="75" w:type="dxa"/>
            </w:tcMar>
            <w:hideMark/>
          </w:tcPr>
          <w:p w14:paraId="3A2C7FFB" w14:textId="77777777" w:rsidR="00C67FC4" w:rsidRPr="00C67FC4" w:rsidRDefault="00C67FC4" w:rsidP="00C67FC4">
            <w:pPr>
              <w:pStyle w:val="DDWbodytext"/>
            </w:pPr>
            <w:r w:rsidRPr="00C67FC4">
              <w:t>NO</w:t>
            </w:r>
          </w:p>
        </w:tc>
        <w:tc>
          <w:tcPr>
            <w:tcW w:w="1394" w:type="dxa"/>
            <w:tcBorders>
              <w:top w:val="single" w:sz="6" w:space="0" w:color="DDDDDD"/>
            </w:tcBorders>
            <w:shd w:val="clear" w:color="auto" w:fill="FFFFFF"/>
            <w:tcMar>
              <w:top w:w="75" w:type="dxa"/>
              <w:left w:w="75" w:type="dxa"/>
              <w:bottom w:w="75" w:type="dxa"/>
              <w:right w:w="75" w:type="dxa"/>
            </w:tcMar>
            <w:hideMark/>
          </w:tcPr>
          <w:p w14:paraId="58369201" w14:textId="77777777" w:rsidR="00C67FC4" w:rsidRPr="00C67FC4" w:rsidRDefault="00C67FC4" w:rsidP="00C67FC4">
            <w:pPr>
              <w:pStyle w:val="DDWbodytext"/>
            </w:pPr>
            <w:r w:rsidRPr="00C67FC4">
              <w:t>Unrestricted</w:t>
            </w:r>
          </w:p>
        </w:tc>
        <w:tc>
          <w:tcPr>
            <w:tcW w:w="1350" w:type="dxa"/>
            <w:tcBorders>
              <w:top w:val="single" w:sz="6" w:space="0" w:color="DDDDDD"/>
            </w:tcBorders>
            <w:shd w:val="clear" w:color="auto" w:fill="FFFFFF"/>
            <w:tcMar>
              <w:top w:w="75" w:type="dxa"/>
              <w:left w:w="75" w:type="dxa"/>
              <w:bottom w:w="75" w:type="dxa"/>
              <w:right w:w="75" w:type="dxa"/>
            </w:tcMar>
            <w:hideMark/>
          </w:tcPr>
          <w:p w14:paraId="408C17B1" w14:textId="77777777" w:rsidR="00C67FC4" w:rsidRPr="00C67FC4" w:rsidRDefault="00C67FC4" w:rsidP="00C67FC4">
            <w:pPr>
              <w:pStyle w:val="DDWbodytext"/>
            </w:pPr>
            <w:r w:rsidRPr="00C67FC4">
              <w:t>NO</w:t>
            </w:r>
          </w:p>
        </w:tc>
      </w:tr>
      <w:tr w:rsidR="00C67FC4" w:rsidRPr="00C67FC4" w14:paraId="281EB9BB" w14:textId="77777777" w:rsidTr="00D61D4F">
        <w:tc>
          <w:tcPr>
            <w:tcW w:w="1838" w:type="dxa"/>
            <w:tcBorders>
              <w:top w:val="single" w:sz="6" w:space="0" w:color="DDDDDD"/>
            </w:tcBorders>
            <w:shd w:val="clear" w:color="auto" w:fill="F9F9F9"/>
            <w:tcMar>
              <w:top w:w="75" w:type="dxa"/>
              <w:left w:w="75" w:type="dxa"/>
              <w:bottom w:w="75" w:type="dxa"/>
              <w:right w:w="75" w:type="dxa"/>
            </w:tcMar>
            <w:hideMark/>
          </w:tcPr>
          <w:p w14:paraId="119F6806" w14:textId="77777777" w:rsidR="00C67FC4" w:rsidRPr="00C67FC4" w:rsidRDefault="00C67FC4" w:rsidP="00C67FC4">
            <w:pPr>
              <w:pStyle w:val="DDWbodytext"/>
            </w:pPr>
            <w:r w:rsidRPr="00C67FC4">
              <w:t>Committee Meetings</w:t>
            </w:r>
          </w:p>
        </w:tc>
        <w:tc>
          <w:tcPr>
            <w:tcW w:w="2047" w:type="dxa"/>
            <w:tcBorders>
              <w:top w:val="single" w:sz="6" w:space="0" w:color="DDDDDD"/>
            </w:tcBorders>
            <w:shd w:val="clear" w:color="auto" w:fill="F9F9F9"/>
            <w:tcMar>
              <w:top w:w="75" w:type="dxa"/>
              <w:left w:w="75" w:type="dxa"/>
              <w:bottom w:w="75" w:type="dxa"/>
              <w:right w:w="75" w:type="dxa"/>
            </w:tcMar>
            <w:hideMark/>
          </w:tcPr>
          <w:p w14:paraId="2B66731E" w14:textId="77777777" w:rsidR="00C67FC4" w:rsidRPr="00C67FC4" w:rsidRDefault="00C67FC4" w:rsidP="00C67FC4">
            <w:pPr>
              <w:pStyle w:val="DDWbodytext"/>
            </w:pPr>
            <w:r w:rsidRPr="00C67FC4">
              <w:t>Meetings held by task forces, boards of universities or non-profit organizations. Limited to the members of the committee only.</w:t>
            </w:r>
          </w:p>
        </w:tc>
        <w:tc>
          <w:tcPr>
            <w:tcW w:w="1432" w:type="dxa"/>
            <w:tcBorders>
              <w:top w:val="single" w:sz="6" w:space="0" w:color="DDDDDD"/>
            </w:tcBorders>
            <w:shd w:val="clear" w:color="auto" w:fill="F9F9F9"/>
            <w:tcMar>
              <w:top w:w="75" w:type="dxa"/>
              <w:left w:w="75" w:type="dxa"/>
              <w:bottom w:w="75" w:type="dxa"/>
              <w:right w:w="75" w:type="dxa"/>
            </w:tcMar>
            <w:hideMark/>
          </w:tcPr>
          <w:p w14:paraId="145AFD93" w14:textId="77777777" w:rsidR="00C67FC4" w:rsidRPr="00C67FC4" w:rsidRDefault="00C67FC4" w:rsidP="00C67FC4">
            <w:pPr>
              <w:pStyle w:val="DDWbodytext"/>
            </w:pPr>
            <w:r w:rsidRPr="00C67FC4">
              <w:t>NO</w:t>
            </w:r>
          </w:p>
        </w:tc>
        <w:tc>
          <w:tcPr>
            <w:tcW w:w="1659" w:type="dxa"/>
            <w:tcBorders>
              <w:top w:val="single" w:sz="6" w:space="0" w:color="DDDDDD"/>
            </w:tcBorders>
            <w:shd w:val="clear" w:color="auto" w:fill="F9F9F9"/>
            <w:tcMar>
              <w:top w:w="75" w:type="dxa"/>
              <w:left w:w="75" w:type="dxa"/>
              <w:bottom w:w="75" w:type="dxa"/>
              <w:right w:w="75" w:type="dxa"/>
            </w:tcMar>
            <w:hideMark/>
          </w:tcPr>
          <w:p w14:paraId="01BEA24F" w14:textId="77777777" w:rsidR="00C67FC4" w:rsidRPr="00C67FC4" w:rsidRDefault="00C67FC4" w:rsidP="00C67FC4">
            <w:pPr>
              <w:pStyle w:val="DDWbodytext"/>
            </w:pPr>
            <w:r w:rsidRPr="00C67FC4">
              <w:t>NO</w:t>
            </w:r>
          </w:p>
        </w:tc>
        <w:tc>
          <w:tcPr>
            <w:tcW w:w="1394" w:type="dxa"/>
            <w:tcBorders>
              <w:top w:val="single" w:sz="6" w:space="0" w:color="DDDDDD"/>
            </w:tcBorders>
            <w:shd w:val="clear" w:color="auto" w:fill="F9F9F9"/>
            <w:tcMar>
              <w:top w:w="75" w:type="dxa"/>
              <w:left w:w="75" w:type="dxa"/>
              <w:bottom w:w="75" w:type="dxa"/>
              <w:right w:w="75" w:type="dxa"/>
            </w:tcMar>
            <w:hideMark/>
          </w:tcPr>
          <w:p w14:paraId="09656321" w14:textId="77777777" w:rsidR="00C67FC4" w:rsidRPr="00C67FC4" w:rsidRDefault="00C67FC4" w:rsidP="00C67FC4">
            <w:pPr>
              <w:pStyle w:val="DDWbodytext"/>
            </w:pPr>
            <w:r w:rsidRPr="00C67FC4">
              <w:t>Unrestricted with attendance numbers 25 and under. Over 25 people before 8:30 a.m. and after 5:30 p.m.</w:t>
            </w:r>
          </w:p>
        </w:tc>
        <w:tc>
          <w:tcPr>
            <w:tcW w:w="1350" w:type="dxa"/>
            <w:tcBorders>
              <w:top w:val="single" w:sz="6" w:space="0" w:color="DDDDDD"/>
            </w:tcBorders>
            <w:shd w:val="clear" w:color="auto" w:fill="F9F9F9"/>
            <w:tcMar>
              <w:top w:w="75" w:type="dxa"/>
              <w:left w:w="75" w:type="dxa"/>
              <w:bottom w:w="75" w:type="dxa"/>
              <w:right w:w="75" w:type="dxa"/>
            </w:tcMar>
            <w:hideMark/>
          </w:tcPr>
          <w:p w14:paraId="1198A5D6" w14:textId="77777777" w:rsidR="00C67FC4" w:rsidRPr="00C67FC4" w:rsidRDefault="00C67FC4" w:rsidP="00C67FC4">
            <w:pPr>
              <w:pStyle w:val="DDWbodytext"/>
            </w:pPr>
            <w:r w:rsidRPr="00C67FC4">
              <w:t>NO</w:t>
            </w:r>
          </w:p>
        </w:tc>
      </w:tr>
      <w:tr w:rsidR="00C67FC4" w:rsidRPr="00C67FC4" w14:paraId="53E23579" w14:textId="77777777" w:rsidTr="00D61D4F">
        <w:tc>
          <w:tcPr>
            <w:tcW w:w="1838" w:type="dxa"/>
            <w:tcBorders>
              <w:top w:val="single" w:sz="6" w:space="0" w:color="DDDDDD"/>
            </w:tcBorders>
            <w:shd w:val="clear" w:color="auto" w:fill="FFFFFF"/>
            <w:tcMar>
              <w:top w:w="75" w:type="dxa"/>
              <w:left w:w="75" w:type="dxa"/>
              <w:bottom w:w="75" w:type="dxa"/>
              <w:right w:w="75" w:type="dxa"/>
            </w:tcMar>
            <w:hideMark/>
          </w:tcPr>
          <w:p w14:paraId="3DC811F7" w14:textId="77777777" w:rsidR="00C67FC4" w:rsidRPr="00C67FC4" w:rsidRDefault="00C67FC4" w:rsidP="00C67FC4">
            <w:pPr>
              <w:pStyle w:val="DDWbodytext"/>
            </w:pPr>
            <w:r w:rsidRPr="00C67FC4">
              <w:t>Focus Groups</w:t>
            </w:r>
          </w:p>
        </w:tc>
        <w:tc>
          <w:tcPr>
            <w:tcW w:w="2047" w:type="dxa"/>
            <w:tcBorders>
              <w:top w:val="single" w:sz="6" w:space="0" w:color="DDDDDD"/>
            </w:tcBorders>
            <w:shd w:val="clear" w:color="auto" w:fill="FFFFFF"/>
            <w:tcMar>
              <w:top w:w="75" w:type="dxa"/>
              <w:left w:w="75" w:type="dxa"/>
              <w:bottom w:w="75" w:type="dxa"/>
              <w:right w:w="75" w:type="dxa"/>
            </w:tcMar>
            <w:hideMark/>
          </w:tcPr>
          <w:p w14:paraId="3F65F674" w14:textId="77777777" w:rsidR="00C67FC4" w:rsidRPr="00C67FC4" w:rsidRDefault="00C67FC4" w:rsidP="00C67FC4">
            <w:pPr>
              <w:pStyle w:val="DDWbodytext"/>
            </w:pPr>
            <w:r w:rsidRPr="00C67FC4">
              <w:t>Meetings that target a specific group of attendees to obtain specific data. These events are always by invitation only and not open to all DDW attendees.</w:t>
            </w:r>
          </w:p>
        </w:tc>
        <w:tc>
          <w:tcPr>
            <w:tcW w:w="1432" w:type="dxa"/>
            <w:tcBorders>
              <w:top w:val="single" w:sz="6" w:space="0" w:color="DDDDDD"/>
            </w:tcBorders>
            <w:shd w:val="clear" w:color="auto" w:fill="FFFFFF"/>
            <w:tcMar>
              <w:top w:w="75" w:type="dxa"/>
              <w:left w:w="75" w:type="dxa"/>
              <w:bottom w:w="75" w:type="dxa"/>
              <w:right w:w="75" w:type="dxa"/>
            </w:tcMar>
            <w:hideMark/>
          </w:tcPr>
          <w:p w14:paraId="45AC8779" w14:textId="77777777" w:rsidR="00C67FC4" w:rsidRPr="00C67FC4" w:rsidRDefault="00C67FC4" w:rsidP="00C67FC4">
            <w:pPr>
              <w:pStyle w:val="DDWbodytext"/>
            </w:pPr>
            <w:r w:rsidRPr="00C67FC4">
              <w:t>NO</w:t>
            </w:r>
          </w:p>
        </w:tc>
        <w:tc>
          <w:tcPr>
            <w:tcW w:w="1659" w:type="dxa"/>
            <w:tcBorders>
              <w:top w:val="single" w:sz="6" w:space="0" w:color="DDDDDD"/>
            </w:tcBorders>
            <w:shd w:val="clear" w:color="auto" w:fill="FFFFFF"/>
            <w:tcMar>
              <w:top w:w="75" w:type="dxa"/>
              <w:left w:w="75" w:type="dxa"/>
              <w:bottom w:w="75" w:type="dxa"/>
              <w:right w:w="75" w:type="dxa"/>
            </w:tcMar>
            <w:hideMark/>
          </w:tcPr>
          <w:p w14:paraId="06D603CE" w14:textId="77777777" w:rsidR="00C67FC4" w:rsidRPr="00C67FC4" w:rsidRDefault="00C67FC4" w:rsidP="00C67FC4">
            <w:pPr>
              <w:pStyle w:val="DDWbodytext"/>
            </w:pPr>
            <w:r w:rsidRPr="00C67FC4">
              <w:t>NO</w:t>
            </w:r>
          </w:p>
        </w:tc>
        <w:tc>
          <w:tcPr>
            <w:tcW w:w="1394" w:type="dxa"/>
            <w:tcBorders>
              <w:top w:val="single" w:sz="6" w:space="0" w:color="DDDDDD"/>
            </w:tcBorders>
            <w:shd w:val="clear" w:color="auto" w:fill="FFFFFF"/>
            <w:tcMar>
              <w:top w:w="75" w:type="dxa"/>
              <w:left w:w="75" w:type="dxa"/>
              <w:bottom w:w="75" w:type="dxa"/>
              <w:right w:w="75" w:type="dxa"/>
            </w:tcMar>
            <w:hideMark/>
          </w:tcPr>
          <w:p w14:paraId="5B5C96F4" w14:textId="77777777" w:rsidR="00C67FC4" w:rsidRPr="00C67FC4" w:rsidRDefault="00C67FC4" w:rsidP="00C67FC4">
            <w:pPr>
              <w:pStyle w:val="DDWbodytext"/>
            </w:pPr>
            <w:r w:rsidRPr="00C67FC4">
              <w:t>Unrestricted with attendance numbers 25 and under. Over 25 people before 8:30 a.m. and after 5:30 p.m.</w:t>
            </w:r>
          </w:p>
        </w:tc>
        <w:tc>
          <w:tcPr>
            <w:tcW w:w="1350" w:type="dxa"/>
            <w:tcBorders>
              <w:top w:val="single" w:sz="6" w:space="0" w:color="DDDDDD"/>
            </w:tcBorders>
            <w:shd w:val="clear" w:color="auto" w:fill="FFFFFF"/>
            <w:tcMar>
              <w:top w:w="75" w:type="dxa"/>
              <w:left w:w="75" w:type="dxa"/>
              <w:bottom w:w="75" w:type="dxa"/>
              <w:right w:w="75" w:type="dxa"/>
            </w:tcMar>
            <w:hideMark/>
          </w:tcPr>
          <w:p w14:paraId="0A17F36C" w14:textId="77777777" w:rsidR="00C67FC4" w:rsidRPr="00C67FC4" w:rsidRDefault="00C67FC4" w:rsidP="00C67FC4">
            <w:pPr>
              <w:pStyle w:val="DDWbodytext"/>
            </w:pPr>
            <w:r w:rsidRPr="00C67FC4">
              <w:t>NO</w:t>
            </w:r>
          </w:p>
        </w:tc>
      </w:tr>
      <w:tr w:rsidR="00C67FC4" w:rsidRPr="00C67FC4" w14:paraId="13462078" w14:textId="77777777" w:rsidTr="00D61D4F">
        <w:tc>
          <w:tcPr>
            <w:tcW w:w="1838" w:type="dxa"/>
            <w:tcBorders>
              <w:top w:val="single" w:sz="6" w:space="0" w:color="DDDDDD"/>
            </w:tcBorders>
            <w:shd w:val="clear" w:color="auto" w:fill="F9F9F9"/>
            <w:tcMar>
              <w:top w:w="75" w:type="dxa"/>
              <w:left w:w="75" w:type="dxa"/>
              <w:bottom w:w="75" w:type="dxa"/>
              <w:right w:w="75" w:type="dxa"/>
            </w:tcMar>
            <w:hideMark/>
          </w:tcPr>
          <w:p w14:paraId="282A487D" w14:textId="77777777" w:rsidR="00C67FC4" w:rsidRPr="00C67FC4" w:rsidRDefault="00C67FC4" w:rsidP="00C67FC4">
            <w:pPr>
              <w:pStyle w:val="DDWbodytext"/>
            </w:pPr>
            <w:r w:rsidRPr="00C67FC4">
              <w:t>Investigator Meetings</w:t>
            </w:r>
          </w:p>
        </w:tc>
        <w:tc>
          <w:tcPr>
            <w:tcW w:w="2047" w:type="dxa"/>
            <w:tcBorders>
              <w:top w:val="single" w:sz="6" w:space="0" w:color="DDDDDD"/>
            </w:tcBorders>
            <w:shd w:val="clear" w:color="auto" w:fill="F9F9F9"/>
            <w:tcMar>
              <w:top w:w="75" w:type="dxa"/>
              <w:left w:w="75" w:type="dxa"/>
              <w:bottom w:w="75" w:type="dxa"/>
              <w:right w:w="75" w:type="dxa"/>
            </w:tcMar>
            <w:hideMark/>
          </w:tcPr>
          <w:p w14:paraId="792B9B9A" w14:textId="3FE71477" w:rsidR="00C67FC4" w:rsidRPr="00C67FC4" w:rsidRDefault="00C67FC4" w:rsidP="00C67FC4">
            <w:pPr>
              <w:pStyle w:val="DDWbodytext"/>
            </w:pPr>
            <w:r w:rsidRPr="00C67FC4">
              <w:t xml:space="preserve">Meetings that give investigators, prospective investigators and industry representatives a chance to network and focus on institutional review </w:t>
            </w:r>
            <w:r w:rsidRPr="00C67FC4">
              <w:lastRenderedPageBreak/>
              <w:t xml:space="preserve">board or regulatory agency approval </w:t>
            </w:r>
            <w:proofErr w:type="gramStart"/>
            <w:r w:rsidR="00B5424B" w:rsidRPr="00C67FC4">
              <w:t>protocol</w:t>
            </w:r>
            <w:r w:rsidR="001D3808">
              <w:t>,</w:t>
            </w:r>
            <w:r w:rsidR="00B5424B">
              <w:t xml:space="preserve"> and</w:t>
            </w:r>
            <w:proofErr w:type="gramEnd"/>
            <w:r w:rsidRPr="00C67FC4">
              <w:t xml:space="preserve"> must review or conduct results of a specific study, current clinical trial or product. These events are always by invitation only and not open to all DDW attendees.</w:t>
            </w:r>
          </w:p>
        </w:tc>
        <w:tc>
          <w:tcPr>
            <w:tcW w:w="1432" w:type="dxa"/>
            <w:tcBorders>
              <w:top w:val="single" w:sz="6" w:space="0" w:color="DDDDDD"/>
            </w:tcBorders>
            <w:shd w:val="clear" w:color="auto" w:fill="F9F9F9"/>
            <w:tcMar>
              <w:top w:w="75" w:type="dxa"/>
              <w:left w:w="75" w:type="dxa"/>
              <w:bottom w:w="75" w:type="dxa"/>
              <w:right w:w="75" w:type="dxa"/>
            </w:tcMar>
            <w:hideMark/>
          </w:tcPr>
          <w:p w14:paraId="18FD6BFE" w14:textId="77777777" w:rsidR="00C67FC4" w:rsidRPr="00C67FC4" w:rsidRDefault="00C67FC4" w:rsidP="00C67FC4">
            <w:pPr>
              <w:pStyle w:val="DDWbodytext"/>
            </w:pPr>
            <w:r w:rsidRPr="00C67FC4">
              <w:lastRenderedPageBreak/>
              <w:t>NO</w:t>
            </w:r>
          </w:p>
        </w:tc>
        <w:tc>
          <w:tcPr>
            <w:tcW w:w="1659" w:type="dxa"/>
            <w:tcBorders>
              <w:top w:val="single" w:sz="6" w:space="0" w:color="DDDDDD"/>
            </w:tcBorders>
            <w:shd w:val="clear" w:color="auto" w:fill="F9F9F9"/>
            <w:tcMar>
              <w:top w:w="75" w:type="dxa"/>
              <w:left w:w="75" w:type="dxa"/>
              <w:bottom w:w="75" w:type="dxa"/>
              <w:right w:w="75" w:type="dxa"/>
            </w:tcMar>
            <w:hideMark/>
          </w:tcPr>
          <w:p w14:paraId="4D24AB4A" w14:textId="77777777" w:rsidR="00C67FC4" w:rsidRPr="00C67FC4" w:rsidRDefault="00C67FC4" w:rsidP="00C67FC4">
            <w:pPr>
              <w:pStyle w:val="DDWbodytext"/>
            </w:pPr>
            <w:r w:rsidRPr="00C67FC4">
              <w:t>NO</w:t>
            </w:r>
          </w:p>
        </w:tc>
        <w:tc>
          <w:tcPr>
            <w:tcW w:w="1394" w:type="dxa"/>
            <w:tcBorders>
              <w:top w:val="single" w:sz="6" w:space="0" w:color="DDDDDD"/>
            </w:tcBorders>
            <w:shd w:val="clear" w:color="auto" w:fill="F9F9F9"/>
            <w:tcMar>
              <w:top w:w="75" w:type="dxa"/>
              <w:left w:w="75" w:type="dxa"/>
              <w:bottom w:w="75" w:type="dxa"/>
              <w:right w:w="75" w:type="dxa"/>
            </w:tcMar>
            <w:hideMark/>
          </w:tcPr>
          <w:p w14:paraId="12CC22AF" w14:textId="77777777" w:rsidR="00C67FC4" w:rsidRPr="00C67FC4" w:rsidRDefault="00C67FC4" w:rsidP="00C67FC4">
            <w:pPr>
              <w:pStyle w:val="DDWbodytext"/>
            </w:pPr>
            <w:r w:rsidRPr="00C67FC4">
              <w:t xml:space="preserve">Unrestricted with attendance numbers 25 and under. Over 25 people before 8:30 a.m. </w:t>
            </w:r>
            <w:r w:rsidRPr="00C67FC4">
              <w:lastRenderedPageBreak/>
              <w:t>and after 5:30 p.m.</w:t>
            </w:r>
          </w:p>
        </w:tc>
        <w:tc>
          <w:tcPr>
            <w:tcW w:w="1350" w:type="dxa"/>
            <w:tcBorders>
              <w:top w:val="single" w:sz="6" w:space="0" w:color="DDDDDD"/>
            </w:tcBorders>
            <w:shd w:val="clear" w:color="auto" w:fill="F9F9F9"/>
            <w:tcMar>
              <w:top w:w="75" w:type="dxa"/>
              <w:left w:w="75" w:type="dxa"/>
              <w:bottom w:w="75" w:type="dxa"/>
              <w:right w:w="75" w:type="dxa"/>
            </w:tcMar>
            <w:hideMark/>
          </w:tcPr>
          <w:p w14:paraId="3C5B3D29" w14:textId="77777777" w:rsidR="00C67FC4" w:rsidRPr="00C67FC4" w:rsidRDefault="00C67FC4" w:rsidP="00C67FC4">
            <w:pPr>
              <w:pStyle w:val="DDWbodytext"/>
            </w:pPr>
            <w:r w:rsidRPr="00C67FC4">
              <w:lastRenderedPageBreak/>
              <w:t>NO</w:t>
            </w:r>
          </w:p>
        </w:tc>
      </w:tr>
      <w:tr w:rsidR="00C67FC4" w:rsidRPr="00C67FC4" w14:paraId="1E03EE4A" w14:textId="77777777" w:rsidTr="00D61D4F">
        <w:tc>
          <w:tcPr>
            <w:tcW w:w="1838" w:type="dxa"/>
            <w:tcBorders>
              <w:top w:val="single" w:sz="6" w:space="0" w:color="DDDDDD"/>
            </w:tcBorders>
            <w:shd w:val="clear" w:color="auto" w:fill="FFFFFF"/>
            <w:tcMar>
              <w:top w:w="75" w:type="dxa"/>
              <w:left w:w="75" w:type="dxa"/>
              <w:bottom w:w="75" w:type="dxa"/>
              <w:right w:w="75" w:type="dxa"/>
            </w:tcMar>
            <w:hideMark/>
          </w:tcPr>
          <w:p w14:paraId="04585584" w14:textId="77777777" w:rsidR="00C67FC4" w:rsidRPr="00C67FC4" w:rsidRDefault="00C67FC4" w:rsidP="00C67FC4">
            <w:pPr>
              <w:pStyle w:val="DDWbodytext"/>
            </w:pPr>
            <w:r w:rsidRPr="00C67FC4">
              <w:t>Satellite Symposia</w:t>
            </w:r>
            <w:r w:rsidRPr="00C67FC4">
              <w:br/>
            </w:r>
            <w:hyperlink r:id="rId15" w:tgtFrame="_blank" w:history="1">
              <w:r w:rsidRPr="00C67FC4">
                <w:rPr>
                  <w:rStyle w:val="Hyperlink"/>
                </w:rPr>
                <w:t>Please click here to apply</w:t>
              </w:r>
            </w:hyperlink>
            <w:r w:rsidRPr="00C67FC4">
              <w:t>.</w:t>
            </w:r>
          </w:p>
        </w:tc>
        <w:tc>
          <w:tcPr>
            <w:tcW w:w="2047" w:type="dxa"/>
            <w:tcBorders>
              <w:top w:val="single" w:sz="6" w:space="0" w:color="DDDDDD"/>
            </w:tcBorders>
            <w:shd w:val="clear" w:color="auto" w:fill="FFFFFF"/>
            <w:tcMar>
              <w:top w:w="75" w:type="dxa"/>
              <w:left w:w="75" w:type="dxa"/>
              <w:bottom w:w="75" w:type="dxa"/>
              <w:right w:w="75" w:type="dxa"/>
            </w:tcMar>
            <w:hideMark/>
          </w:tcPr>
          <w:p w14:paraId="4BD56C17" w14:textId="77777777" w:rsidR="00C67FC4" w:rsidRPr="00C67FC4" w:rsidRDefault="00C67FC4" w:rsidP="00C67FC4">
            <w:pPr>
              <w:pStyle w:val="DDWbodytext"/>
            </w:pPr>
            <w:r w:rsidRPr="00C67FC4">
              <w:t>Events that are strictly educational that may or may not offer CME credit.</w:t>
            </w:r>
          </w:p>
        </w:tc>
        <w:tc>
          <w:tcPr>
            <w:tcW w:w="1432" w:type="dxa"/>
            <w:tcBorders>
              <w:top w:val="single" w:sz="6" w:space="0" w:color="DDDDDD"/>
            </w:tcBorders>
            <w:shd w:val="clear" w:color="auto" w:fill="FFFFFF"/>
            <w:tcMar>
              <w:top w:w="75" w:type="dxa"/>
              <w:left w:w="75" w:type="dxa"/>
              <w:bottom w:w="75" w:type="dxa"/>
              <w:right w:w="75" w:type="dxa"/>
            </w:tcMar>
            <w:hideMark/>
          </w:tcPr>
          <w:p w14:paraId="55A07E9A" w14:textId="77777777" w:rsidR="00C67FC4" w:rsidRPr="00C67FC4" w:rsidRDefault="00C67FC4" w:rsidP="00C67FC4">
            <w:pPr>
              <w:pStyle w:val="DDWbodytext"/>
            </w:pPr>
            <w:r w:rsidRPr="00C67FC4">
              <w:t>YES</w:t>
            </w:r>
          </w:p>
        </w:tc>
        <w:tc>
          <w:tcPr>
            <w:tcW w:w="1659" w:type="dxa"/>
            <w:tcBorders>
              <w:top w:val="single" w:sz="6" w:space="0" w:color="DDDDDD"/>
            </w:tcBorders>
            <w:shd w:val="clear" w:color="auto" w:fill="FFFFFF"/>
            <w:tcMar>
              <w:top w:w="75" w:type="dxa"/>
              <w:left w:w="75" w:type="dxa"/>
              <w:bottom w:w="75" w:type="dxa"/>
              <w:right w:w="75" w:type="dxa"/>
            </w:tcMar>
            <w:hideMark/>
          </w:tcPr>
          <w:p w14:paraId="0925C865" w14:textId="77777777" w:rsidR="00C67FC4" w:rsidRPr="00C67FC4" w:rsidRDefault="00C67FC4" w:rsidP="00C67FC4">
            <w:pPr>
              <w:pStyle w:val="DDWbodytext"/>
            </w:pPr>
            <w:r w:rsidRPr="00C67FC4">
              <w:t>YES</w:t>
            </w:r>
          </w:p>
        </w:tc>
        <w:tc>
          <w:tcPr>
            <w:tcW w:w="1394" w:type="dxa"/>
            <w:tcBorders>
              <w:top w:val="single" w:sz="6" w:space="0" w:color="DDDDDD"/>
            </w:tcBorders>
            <w:shd w:val="clear" w:color="auto" w:fill="FFFFFF"/>
            <w:tcMar>
              <w:top w:w="75" w:type="dxa"/>
              <w:left w:w="75" w:type="dxa"/>
              <w:bottom w:w="75" w:type="dxa"/>
              <w:right w:w="75" w:type="dxa"/>
            </w:tcMar>
            <w:hideMark/>
          </w:tcPr>
          <w:p w14:paraId="09857421" w14:textId="34339671" w:rsidR="00C67FC4" w:rsidRPr="00C67FC4" w:rsidRDefault="00C67FC4" w:rsidP="00C67FC4">
            <w:pPr>
              <w:pStyle w:val="DDWbodytext"/>
            </w:pPr>
            <w:r w:rsidRPr="00C67FC4">
              <w:t xml:space="preserve">Before 7:45 a.m. and </w:t>
            </w:r>
            <w:r w:rsidR="000A2014">
              <w:t>a</w:t>
            </w:r>
            <w:r w:rsidRPr="00C67FC4">
              <w:t>fter 6 p.m.</w:t>
            </w:r>
          </w:p>
        </w:tc>
        <w:tc>
          <w:tcPr>
            <w:tcW w:w="1350" w:type="dxa"/>
            <w:tcBorders>
              <w:top w:val="single" w:sz="6" w:space="0" w:color="DDDDDD"/>
            </w:tcBorders>
            <w:shd w:val="clear" w:color="auto" w:fill="FFFFFF"/>
            <w:tcMar>
              <w:top w:w="75" w:type="dxa"/>
              <w:left w:w="75" w:type="dxa"/>
              <w:bottom w:w="75" w:type="dxa"/>
              <w:right w:w="75" w:type="dxa"/>
            </w:tcMar>
            <w:hideMark/>
          </w:tcPr>
          <w:p w14:paraId="5FC4DA9F" w14:textId="77777777" w:rsidR="00C67FC4" w:rsidRPr="00C67FC4" w:rsidRDefault="00C67FC4" w:rsidP="00C67FC4">
            <w:pPr>
              <w:pStyle w:val="DDWbodytext"/>
            </w:pPr>
            <w:r w:rsidRPr="00C67FC4">
              <w:t>YES</w:t>
            </w:r>
          </w:p>
        </w:tc>
      </w:tr>
    </w:tbl>
    <w:p w14:paraId="06BA1B32" w14:textId="5D6C2EEE" w:rsidR="00961634" w:rsidRPr="00961634" w:rsidRDefault="00961634" w:rsidP="00C67FC4">
      <w:pPr>
        <w:pStyle w:val="DDWbodytext"/>
      </w:pPr>
    </w:p>
    <w:sectPr w:rsidR="00961634" w:rsidRPr="00961634" w:rsidSect="004947BF">
      <w:headerReference w:type="default" r:id="rId16"/>
      <w:footerReference w:type="default" r:id="rId17"/>
      <w:pgSz w:w="12240" w:h="15840"/>
      <w:pgMar w:top="3312"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450E9" w14:textId="77777777" w:rsidR="00866480" w:rsidRDefault="00866480" w:rsidP="001C4ABA">
      <w:r>
        <w:separator/>
      </w:r>
    </w:p>
  </w:endnote>
  <w:endnote w:type="continuationSeparator" w:id="0">
    <w:p w14:paraId="7032E507" w14:textId="77777777" w:rsidR="00866480" w:rsidRDefault="00866480" w:rsidP="001C4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tten New Book">
    <w:altName w:val="Calibri"/>
    <w:charset w:val="4D"/>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C7A6" w14:textId="77777777" w:rsidR="000A6914" w:rsidRPr="00FF3B2F" w:rsidRDefault="00FF3B2F" w:rsidP="00FF3B2F">
    <w:pPr>
      <w:pStyle w:val="BasicParagraph"/>
      <w:ind w:left="-900" w:right="-900"/>
      <w:jc w:val="center"/>
      <w:rPr>
        <w:rFonts w:ascii="Verdana" w:hAnsi="Verdana" w:cs="Atten New Book"/>
        <w:color w:val="000A48"/>
        <w:sz w:val="15"/>
        <w:szCs w:val="15"/>
      </w:rPr>
    </w:pPr>
    <w:r w:rsidRPr="00FF3B2F">
      <w:rPr>
        <w:rFonts w:ascii="Verdana" w:hAnsi="Verdana" w:cs="Atten New Book"/>
        <w:color w:val="000A48"/>
        <w:sz w:val="15"/>
        <w:szCs w:val="15"/>
      </w:rPr>
      <w:t xml:space="preserve">DDW Administration   </w:t>
    </w:r>
    <w:r w:rsidRPr="00FF3B2F">
      <w:rPr>
        <w:rFonts w:ascii="Verdana" w:hAnsi="Verdana" w:cs="Atten New Book"/>
        <w:color w:val="000A48"/>
        <w:position w:val="2"/>
        <w:sz w:val="15"/>
        <w:szCs w:val="15"/>
      </w:rPr>
      <w:t>|</w:t>
    </w:r>
    <w:r w:rsidRPr="00FF3B2F">
      <w:rPr>
        <w:rFonts w:ascii="Verdana" w:hAnsi="Verdana" w:cs="Atten New Book"/>
        <w:color w:val="000A48"/>
        <w:sz w:val="15"/>
        <w:szCs w:val="15"/>
      </w:rPr>
      <w:t xml:space="preserve">   4930 Del Ray Avenue   </w:t>
    </w:r>
    <w:r w:rsidRPr="00FF3B2F">
      <w:rPr>
        <w:rFonts w:ascii="Verdana" w:hAnsi="Verdana" w:cs="Atten New Book"/>
        <w:color w:val="000A48"/>
        <w:position w:val="2"/>
        <w:sz w:val="15"/>
        <w:szCs w:val="15"/>
      </w:rPr>
      <w:t>|</w:t>
    </w:r>
    <w:r w:rsidRPr="00FF3B2F">
      <w:rPr>
        <w:rFonts w:ascii="Verdana" w:hAnsi="Verdana" w:cs="Atten New Book"/>
        <w:color w:val="000A48"/>
        <w:sz w:val="15"/>
        <w:szCs w:val="15"/>
      </w:rPr>
      <w:t xml:space="preserve">   Bethesda, MD 20814   </w:t>
    </w:r>
    <w:r w:rsidRPr="00FF3B2F">
      <w:rPr>
        <w:rFonts w:ascii="Verdana" w:hAnsi="Verdana" w:cs="Atten New Book"/>
        <w:color w:val="000A48"/>
        <w:position w:val="2"/>
        <w:sz w:val="15"/>
        <w:szCs w:val="15"/>
      </w:rPr>
      <w:t>|</w:t>
    </w:r>
    <w:r w:rsidRPr="00FF3B2F">
      <w:rPr>
        <w:rFonts w:ascii="Verdana" w:hAnsi="Verdana" w:cs="Atten New Book"/>
        <w:color w:val="000A48"/>
        <w:sz w:val="15"/>
        <w:szCs w:val="15"/>
      </w:rPr>
      <w:t xml:space="preserve">   301-272-0022   </w:t>
    </w:r>
    <w:r w:rsidRPr="00FF3B2F">
      <w:rPr>
        <w:rFonts w:ascii="Verdana" w:hAnsi="Verdana" w:cs="Atten New Book"/>
        <w:color w:val="000A48"/>
        <w:position w:val="2"/>
        <w:sz w:val="15"/>
        <w:szCs w:val="15"/>
      </w:rPr>
      <w:t>|</w:t>
    </w:r>
    <w:r w:rsidRPr="00FF3B2F">
      <w:rPr>
        <w:rFonts w:ascii="Verdana" w:hAnsi="Verdana" w:cs="Atten New Book"/>
        <w:color w:val="000A48"/>
        <w:sz w:val="15"/>
        <w:szCs w:val="15"/>
      </w:rPr>
      <w:t xml:space="preserve">   administration@ddw.org   </w:t>
    </w:r>
    <w:r w:rsidRPr="00FF3B2F">
      <w:rPr>
        <w:rFonts w:ascii="Verdana" w:hAnsi="Verdana" w:cs="Atten New Book"/>
        <w:color w:val="000A48"/>
        <w:position w:val="2"/>
        <w:sz w:val="15"/>
        <w:szCs w:val="15"/>
      </w:rPr>
      <w:t>|</w:t>
    </w:r>
    <w:r w:rsidRPr="00FF3B2F">
      <w:rPr>
        <w:rFonts w:ascii="Verdana" w:hAnsi="Verdana" w:cs="Atten New Book"/>
        <w:color w:val="000A48"/>
        <w:sz w:val="15"/>
        <w:szCs w:val="15"/>
      </w:rPr>
      <w:t xml:space="preserve">   www.ddw.org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87AD5" w14:textId="77777777" w:rsidR="00866480" w:rsidRDefault="00866480" w:rsidP="001C4ABA">
      <w:r>
        <w:separator/>
      </w:r>
    </w:p>
  </w:footnote>
  <w:footnote w:type="continuationSeparator" w:id="0">
    <w:p w14:paraId="5181D03D" w14:textId="77777777" w:rsidR="00866480" w:rsidRDefault="00866480" w:rsidP="001C4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4D3D" w14:textId="77777777" w:rsidR="00126C98" w:rsidRDefault="00C96537">
    <w:pPr>
      <w:pStyle w:val="Header"/>
    </w:pPr>
    <w:r>
      <w:rPr>
        <w:noProof/>
      </w:rPr>
      <w:drawing>
        <wp:anchor distT="0" distB="0" distL="114300" distR="114300" simplePos="0" relativeHeight="251657728" behindDoc="0" locked="0" layoutInCell="1" allowOverlap="1" wp14:anchorId="58E4556F" wp14:editId="4AAE72AB">
          <wp:simplePos x="0" y="0"/>
          <wp:positionH relativeFrom="page">
            <wp:posOffset>339090</wp:posOffset>
          </wp:positionH>
          <wp:positionV relativeFrom="page">
            <wp:posOffset>346710</wp:posOffset>
          </wp:positionV>
          <wp:extent cx="7086600" cy="14605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605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5FCA"/>
    <w:multiLevelType w:val="multilevel"/>
    <w:tmpl w:val="F28EC960"/>
    <w:lvl w:ilvl="0">
      <w:start w:val="1"/>
      <w:numFmt w:val="bullet"/>
      <w:lvlText w:val=""/>
      <w:lvlJc w:val="left"/>
      <w:pPr>
        <w:tabs>
          <w:tab w:val="num" w:pos="216"/>
        </w:tabs>
        <w:ind w:left="432"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46810D3"/>
    <w:multiLevelType w:val="hybridMultilevel"/>
    <w:tmpl w:val="F0CA0D6A"/>
    <w:lvl w:ilvl="0" w:tplc="EE828FCA">
      <w:start w:val="1"/>
      <w:numFmt w:val="bullet"/>
      <w:pStyle w:val="DDW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E57A8"/>
    <w:multiLevelType w:val="multilevel"/>
    <w:tmpl w:val="3660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75772"/>
    <w:multiLevelType w:val="multilevel"/>
    <w:tmpl w:val="53488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20E5AAB"/>
    <w:multiLevelType w:val="hybridMultilevel"/>
    <w:tmpl w:val="53488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6E274D"/>
    <w:multiLevelType w:val="hybridMultilevel"/>
    <w:tmpl w:val="F28EC960"/>
    <w:lvl w:ilvl="0" w:tplc="843A0E9E">
      <w:start w:val="1"/>
      <w:numFmt w:val="bullet"/>
      <w:lvlText w:val=""/>
      <w:lvlJc w:val="left"/>
      <w:pPr>
        <w:tabs>
          <w:tab w:val="num" w:pos="216"/>
        </w:tabs>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50D4F"/>
    <w:multiLevelType w:val="multilevel"/>
    <w:tmpl w:val="A61C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C8C"/>
    <w:rsid w:val="000357F4"/>
    <w:rsid w:val="000637C7"/>
    <w:rsid w:val="00071289"/>
    <w:rsid w:val="00087659"/>
    <w:rsid w:val="000A2014"/>
    <w:rsid w:val="000A6914"/>
    <w:rsid w:val="000E0610"/>
    <w:rsid w:val="000E58CF"/>
    <w:rsid w:val="001238D2"/>
    <w:rsid w:val="00126C98"/>
    <w:rsid w:val="001C4ABA"/>
    <w:rsid w:val="001D3808"/>
    <w:rsid w:val="001E3C4C"/>
    <w:rsid w:val="0020238A"/>
    <w:rsid w:val="00203DDD"/>
    <w:rsid w:val="002239F7"/>
    <w:rsid w:val="00226837"/>
    <w:rsid w:val="0029705A"/>
    <w:rsid w:val="002A0F17"/>
    <w:rsid w:val="002D10A2"/>
    <w:rsid w:val="00306E66"/>
    <w:rsid w:val="00313559"/>
    <w:rsid w:val="0035056D"/>
    <w:rsid w:val="003815FE"/>
    <w:rsid w:val="00392DCA"/>
    <w:rsid w:val="003942C6"/>
    <w:rsid w:val="003B0A07"/>
    <w:rsid w:val="003E6478"/>
    <w:rsid w:val="003F790E"/>
    <w:rsid w:val="00444E5E"/>
    <w:rsid w:val="004947BF"/>
    <w:rsid w:val="00513A60"/>
    <w:rsid w:val="005828B7"/>
    <w:rsid w:val="005F4D6D"/>
    <w:rsid w:val="00605177"/>
    <w:rsid w:val="006124C0"/>
    <w:rsid w:val="00634849"/>
    <w:rsid w:val="00653459"/>
    <w:rsid w:val="00653CE2"/>
    <w:rsid w:val="00695425"/>
    <w:rsid w:val="006B4440"/>
    <w:rsid w:val="006D5C38"/>
    <w:rsid w:val="007B366F"/>
    <w:rsid w:val="007C7D8A"/>
    <w:rsid w:val="0080006F"/>
    <w:rsid w:val="0081227D"/>
    <w:rsid w:val="00853DF8"/>
    <w:rsid w:val="00866480"/>
    <w:rsid w:val="00874D2D"/>
    <w:rsid w:val="00896223"/>
    <w:rsid w:val="00897EE7"/>
    <w:rsid w:val="008B186B"/>
    <w:rsid w:val="008B2A88"/>
    <w:rsid w:val="008D5877"/>
    <w:rsid w:val="0091227E"/>
    <w:rsid w:val="00926E87"/>
    <w:rsid w:val="009436C4"/>
    <w:rsid w:val="00961634"/>
    <w:rsid w:val="0097118B"/>
    <w:rsid w:val="00974D99"/>
    <w:rsid w:val="009818F7"/>
    <w:rsid w:val="009D4BC8"/>
    <w:rsid w:val="009E2141"/>
    <w:rsid w:val="00A035BA"/>
    <w:rsid w:val="00A17753"/>
    <w:rsid w:val="00A354A2"/>
    <w:rsid w:val="00A40571"/>
    <w:rsid w:val="00A4070F"/>
    <w:rsid w:val="00A618CA"/>
    <w:rsid w:val="00A675A8"/>
    <w:rsid w:val="00A67802"/>
    <w:rsid w:val="00AA0B9F"/>
    <w:rsid w:val="00AA0DC3"/>
    <w:rsid w:val="00AA1DC5"/>
    <w:rsid w:val="00AA7B37"/>
    <w:rsid w:val="00AD4C8C"/>
    <w:rsid w:val="00B36890"/>
    <w:rsid w:val="00B5424B"/>
    <w:rsid w:val="00B64796"/>
    <w:rsid w:val="00B96C8E"/>
    <w:rsid w:val="00BA6A04"/>
    <w:rsid w:val="00C0164A"/>
    <w:rsid w:val="00C51C43"/>
    <w:rsid w:val="00C6367F"/>
    <w:rsid w:val="00C67FC4"/>
    <w:rsid w:val="00C715E8"/>
    <w:rsid w:val="00C74036"/>
    <w:rsid w:val="00C96537"/>
    <w:rsid w:val="00D105E0"/>
    <w:rsid w:val="00D51D0B"/>
    <w:rsid w:val="00E222C1"/>
    <w:rsid w:val="00E31CF9"/>
    <w:rsid w:val="00E64F0C"/>
    <w:rsid w:val="00E853EC"/>
    <w:rsid w:val="00EF619F"/>
    <w:rsid w:val="00FF3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C3CE3C5"/>
  <w15:docId w15:val="{16841359-A8A5-4615-ACD1-5BB83FD4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F4BD5"/>
    <w:rPr>
      <w:rFonts w:ascii="Lucida Grande" w:hAnsi="Lucida Grande"/>
      <w:sz w:val="18"/>
      <w:szCs w:val="18"/>
    </w:rPr>
  </w:style>
  <w:style w:type="paragraph" w:styleId="Header">
    <w:name w:val="header"/>
    <w:basedOn w:val="Normal"/>
    <w:link w:val="HeaderChar"/>
    <w:uiPriority w:val="99"/>
    <w:unhideWhenUsed/>
    <w:rsid w:val="001C4ABA"/>
    <w:pPr>
      <w:tabs>
        <w:tab w:val="center" w:pos="4320"/>
        <w:tab w:val="right" w:pos="8640"/>
      </w:tabs>
    </w:pPr>
  </w:style>
  <w:style w:type="character" w:customStyle="1" w:styleId="HeaderChar">
    <w:name w:val="Header Char"/>
    <w:link w:val="Header"/>
    <w:uiPriority w:val="99"/>
    <w:rsid w:val="001C4ABA"/>
    <w:rPr>
      <w:sz w:val="24"/>
      <w:szCs w:val="24"/>
      <w:lang w:eastAsia="en-US"/>
    </w:rPr>
  </w:style>
  <w:style w:type="paragraph" w:styleId="Footer">
    <w:name w:val="footer"/>
    <w:basedOn w:val="Normal"/>
    <w:link w:val="FooterChar"/>
    <w:uiPriority w:val="99"/>
    <w:unhideWhenUsed/>
    <w:rsid w:val="001C4ABA"/>
    <w:pPr>
      <w:tabs>
        <w:tab w:val="center" w:pos="4320"/>
        <w:tab w:val="right" w:pos="8640"/>
      </w:tabs>
    </w:pPr>
  </w:style>
  <w:style w:type="character" w:customStyle="1" w:styleId="FooterChar">
    <w:name w:val="Footer Char"/>
    <w:link w:val="Footer"/>
    <w:uiPriority w:val="99"/>
    <w:rsid w:val="001C4ABA"/>
    <w:rPr>
      <w:sz w:val="24"/>
      <w:szCs w:val="24"/>
      <w:lang w:eastAsia="en-US"/>
    </w:rPr>
  </w:style>
  <w:style w:type="paragraph" w:customStyle="1" w:styleId="DDWTitle">
    <w:name w:val="DDW Title"/>
    <w:qFormat/>
    <w:rsid w:val="002A0F17"/>
    <w:pPr>
      <w:spacing w:after="120"/>
    </w:pPr>
    <w:rPr>
      <w:rFonts w:ascii="Verdana" w:hAnsi="Verdana"/>
      <w:b/>
      <w:color w:val="000A4A"/>
      <w:sz w:val="40"/>
      <w:szCs w:val="40"/>
    </w:rPr>
  </w:style>
  <w:style w:type="paragraph" w:customStyle="1" w:styleId="DDWIntrotext">
    <w:name w:val="DDW Intro text"/>
    <w:qFormat/>
    <w:rsid w:val="002A0F17"/>
    <w:pPr>
      <w:spacing w:before="120" w:after="120"/>
    </w:pPr>
    <w:rPr>
      <w:rFonts w:ascii="Verdana" w:hAnsi="Verdana"/>
      <w:color w:val="000A4A"/>
      <w:sz w:val="24"/>
      <w:szCs w:val="32"/>
    </w:rPr>
  </w:style>
  <w:style w:type="paragraph" w:customStyle="1" w:styleId="DDWHeader">
    <w:name w:val="DDW Header"/>
    <w:qFormat/>
    <w:rsid w:val="002A0F17"/>
    <w:pPr>
      <w:spacing w:before="360" w:after="60"/>
    </w:pPr>
    <w:rPr>
      <w:rFonts w:ascii="Verdana" w:hAnsi="Verdana"/>
      <w:b/>
      <w:color w:val="A32391"/>
      <w:sz w:val="28"/>
      <w:szCs w:val="32"/>
    </w:rPr>
  </w:style>
  <w:style w:type="paragraph" w:customStyle="1" w:styleId="DDWbodytext">
    <w:name w:val="DDW body text"/>
    <w:qFormat/>
    <w:rsid w:val="006B4440"/>
    <w:pPr>
      <w:spacing w:before="60" w:after="180" w:line="260" w:lineRule="exact"/>
    </w:pPr>
    <w:rPr>
      <w:rFonts w:ascii="Verdana" w:hAnsi="Verdana"/>
      <w:color w:val="000000"/>
      <w:sz w:val="18"/>
      <w:szCs w:val="22"/>
    </w:rPr>
  </w:style>
  <w:style w:type="paragraph" w:customStyle="1" w:styleId="DDWSubhead">
    <w:name w:val="DDW Subhead"/>
    <w:qFormat/>
    <w:rsid w:val="002A0F17"/>
    <w:pPr>
      <w:spacing w:before="360" w:after="60"/>
    </w:pPr>
    <w:rPr>
      <w:rFonts w:ascii="Calibri" w:hAnsi="Calibri"/>
      <w:b/>
      <w:color w:val="0689C2"/>
      <w:sz w:val="26"/>
      <w:szCs w:val="28"/>
    </w:rPr>
  </w:style>
  <w:style w:type="paragraph" w:customStyle="1" w:styleId="DDWSubhead2">
    <w:name w:val="DDW Subhead 2"/>
    <w:basedOn w:val="DDWbodytext"/>
    <w:next w:val="DDWbodytext"/>
    <w:qFormat/>
    <w:rsid w:val="002A0F17"/>
    <w:pPr>
      <w:spacing w:before="360" w:after="0"/>
    </w:pPr>
    <w:rPr>
      <w:b/>
      <w:color w:val="EF974A"/>
    </w:rPr>
  </w:style>
  <w:style w:type="paragraph" w:customStyle="1" w:styleId="DDWbullet">
    <w:name w:val="DDW bullet"/>
    <w:basedOn w:val="DDWbodytext"/>
    <w:qFormat/>
    <w:rsid w:val="005F4D6D"/>
    <w:pPr>
      <w:numPr>
        <w:numId w:val="5"/>
      </w:numPr>
      <w:spacing w:after="120"/>
    </w:pPr>
  </w:style>
  <w:style w:type="paragraph" w:customStyle="1" w:styleId="BasicParagraph">
    <w:name w:val="[Basic Paragraph]"/>
    <w:basedOn w:val="Normal"/>
    <w:uiPriority w:val="99"/>
    <w:rsid w:val="00FF3B2F"/>
    <w:pPr>
      <w:autoSpaceDE w:val="0"/>
      <w:autoSpaceDN w:val="0"/>
      <w:adjustRightInd w:val="0"/>
      <w:spacing w:line="288" w:lineRule="auto"/>
      <w:textAlignment w:val="center"/>
    </w:pPr>
    <w:rPr>
      <w:rFonts w:ascii="Minion Pro" w:hAnsi="Minion Pro" w:cs="Minion Pro"/>
      <w:color w:val="000000"/>
    </w:rPr>
  </w:style>
  <w:style w:type="paragraph" w:customStyle="1" w:styleId="DDWSubhead3">
    <w:name w:val="DDW Subhead 3"/>
    <w:basedOn w:val="DDWSubhead2"/>
    <w:qFormat/>
    <w:rsid w:val="002A0F17"/>
    <w:pPr>
      <w:outlineLvl w:val="0"/>
    </w:pPr>
    <w:rPr>
      <w:color w:val="D80B8C"/>
    </w:rPr>
  </w:style>
  <w:style w:type="character" w:styleId="Hyperlink">
    <w:name w:val="Hyperlink"/>
    <w:basedOn w:val="DefaultParagraphFont"/>
    <w:uiPriority w:val="99"/>
    <w:unhideWhenUsed/>
    <w:rsid w:val="00392DCA"/>
    <w:rPr>
      <w:color w:val="0563C1" w:themeColor="hyperlink"/>
      <w:u w:val="single"/>
    </w:rPr>
  </w:style>
  <w:style w:type="character" w:styleId="UnresolvedMention">
    <w:name w:val="Unresolved Mention"/>
    <w:basedOn w:val="DefaultParagraphFont"/>
    <w:uiPriority w:val="99"/>
    <w:semiHidden/>
    <w:unhideWhenUsed/>
    <w:rsid w:val="00392DCA"/>
    <w:rPr>
      <w:color w:val="605E5C"/>
      <w:shd w:val="clear" w:color="auto" w:fill="E1DFDD"/>
    </w:rPr>
  </w:style>
  <w:style w:type="paragraph" w:styleId="Revision">
    <w:name w:val="Revision"/>
    <w:hidden/>
    <w:uiPriority w:val="99"/>
    <w:semiHidden/>
    <w:rsid w:val="0081227D"/>
    <w:rPr>
      <w:sz w:val="24"/>
      <w:szCs w:val="24"/>
    </w:rPr>
  </w:style>
  <w:style w:type="character" w:styleId="CommentReference">
    <w:name w:val="annotation reference"/>
    <w:basedOn w:val="DefaultParagraphFont"/>
    <w:uiPriority w:val="99"/>
    <w:semiHidden/>
    <w:unhideWhenUsed/>
    <w:rsid w:val="00E853EC"/>
    <w:rPr>
      <w:sz w:val="16"/>
      <w:szCs w:val="16"/>
    </w:rPr>
  </w:style>
  <w:style w:type="paragraph" w:styleId="CommentText">
    <w:name w:val="annotation text"/>
    <w:basedOn w:val="Normal"/>
    <w:link w:val="CommentTextChar"/>
    <w:uiPriority w:val="99"/>
    <w:unhideWhenUsed/>
    <w:rsid w:val="00E853EC"/>
    <w:rPr>
      <w:sz w:val="20"/>
      <w:szCs w:val="20"/>
    </w:rPr>
  </w:style>
  <w:style w:type="character" w:customStyle="1" w:styleId="CommentTextChar">
    <w:name w:val="Comment Text Char"/>
    <w:basedOn w:val="DefaultParagraphFont"/>
    <w:link w:val="CommentText"/>
    <w:uiPriority w:val="99"/>
    <w:rsid w:val="00E853EC"/>
  </w:style>
  <w:style w:type="paragraph" w:styleId="CommentSubject">
    <w:name w:val="annotation subject"/>
    <w:basedOn w:val="CommentText"/>
    <w:next w:val="CommentText"/>
    <w:link w:val="CommentSubjectChar"/>
    <w:uiPriority w:val="99"/>
    <w:semiHidden/>
    <w:unhideWhenUsed/>
    <w:rsid w:val="00E853EC"/>
    <w:rPr>
      <w:b/>
      <w:bCs/>
    </w:rPr>
  </w:style>
  <w:style w:type="character" w:customStyle="1" w:styleId="CommentSubjectChar">
    <w:name w:val="Comment Subject Char"/>
    <w:basedOn w:val="CommentTextChar"/>
    <w:link w:val="CommentSubject"/>
    <w:uiPriority w:val="99"/>
    <w:semiHidden/>
    <w:rsid w:val="00E853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dw.org/exhibitor-information/host-an-on-site-meeting/satellite-symposi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xpressreg.net/register/ddwk0522/bookit/login.as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ddw.org/exhibitor-information/host-an-on-site-meeting/satellite-symposia"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dw.org/news-media/guidelines-license-for-use-of-ddw-cont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iefer\OneDrive%20-%20AGA%20Institute\DDW%202022\DDW%202022%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8d4a0c5-33ec-4928-8e45-670426dd48cb">QNDMQYECQWNR-1622388865-309</_dlc_DocId>
    <_dlc_DocIdUrl xmlns="78d4a0c5-33ec-4928-8e45-670426dd48cb">
      <Url>https://againstitute.sharepoint.com/_layouts/15/DocIdRedir.aspx?ID=QNDMQYECQWNR-1622388865-309</Url>
      <Description>QNDMQYECQWNR-1622388865-309</Description>
    </_dlc_DocIdUrl>
    <TaxCatchAll xmlns="78d4a0c5-33ec-4928-8e45-670426dd48cb" xsi:nil="true"/>
    <n72d6e1ad2f548469a335e4f7ad861af xmlns="78d4a0c5-33ec-4928-8e45-670426dd48cb">
      <Terms xmlns="http://schemas.microsoft.com/office/infopath/2007/PartnerControls"/>
    </n72d6e1ad2f548469a335e4f7ad861af>
    <SMTotalFileCount xmlns="78d4a0c5-33ec-4928-8e45-670426dd48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AGA Document" ma:contentTypeID="0x010100E024E1DB7BC09147A9E6F0438F457754007BACBC50B3C0D2439240CC2831B0830D" ma:contentTypeVersion="644" ma:contentTypeDescription="" ma:contentTypeScope="" ma:versionID="162ae2b3fdde553a0cf6ffb9b77c64d7">
  <xsd:schema xmlns:xsd="http://www.w3.org/2001/XMLSchema" xmlns:xs="http://www.w3.org/2001/XMLSchema" xmlns:p="http://schemas.microsoft.com/office/2006/metadata/properties" xmlns:ns2="78d4a0c5-33ec-4928-8e45-670426dd48cb" xmlns:ns4="2c2fdf3e-fa96-4727-a183-4ff6433ef2ca" targetNamespace="http://schemas.microsoft.com/office/2006/metadata/properties" ma:root="true" ma:fieldsID="d5b2208b807bc89bdcbd543037f36303" ns2:_="" ns4:_="">
    <xsd:import namespace="78d4a0c5-33ec-4928-8e45-670426dd48cb"/>
    <xsd:import namespace="2c2fdf3e-fa96-4727-a183-4ff6433ef2ca"/>
    <xsd:element name="properties">
      <xsd:complexType>
        <xsd:sequence>
          <xsd:element name="documentManagement">
            <xsd:complexType>
              <xsd:all>
                <xsd:element ref="ns2:n72d6e1ad2f548469a335e4f7ad861af" minOccurs="0"/>
                <xsd:element ref="ns2:TaxCatchAll" minOccurs="0"/>
                <xsd:element ref="ns2:TaxCatchAllLabel" minOccurs="0"/>
                <xsd:element ref="ns2:_dlc_DocId" minOccurs="0"/>
                <xsd:element ref="ns2:_dlc_DocIdUrl" minOccurs="0"/>
                <xsd:element ref="ns2:_dlc_DocIdPersistId" minOccurs="0"/>
                <xsd:element ref="ns2:SMTotalFileCount" minOccurs="0"/>
                <xsd:element ref="ns2:SharedWithUsers" minOccurs="0"/>
                <xsd:element ref="ns2: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4a0c5-33ec-4928-8e45-670426dd48cb" elementFormDefault="qualified">
    <xsd:import namespace="http://schemas.microsoft.com/office/2006/documentManagement/types"/>
    <xsd:import namespace="http://schemas.microsoft.com/office/infopath/2007/PartnerControls"/>
    <xsd:element name="n72d6e1ad2f548469a335e4f7ad861af" ma:index="3" nillable="true" ma:taxonomy="true" ma:internalName="n72d6e1ad2f548469a335e4f7ad861af" ma:taxonomyFieldName="AGA_x0020_Document_x0020_Type" ma:displayName="AGA Document Type" ma:readOnly="false" ma:default="" ma:fieldId="{772d6e1a-d2f5-4846-9a33-5e4f7ad861af}" ma:sspId="c2db710e-d72f-40e2-8060-c5acf9b51c70" ma:termSetId="276b1c40-b5f1-444f-beca-ef72e715d5d0" ma:anchorId="00000000-0000-0000-0000-000000000000" ma:open="false" ma:isKeyword="false">
      <xsd:complexType>
        <xsd:sequence>
          <xsd:element ref="pc:Terms" minOccurs="0" maxOccurs="1"/>
        </xsd:sequence>
      </xsd:complexType>
    </xsd:element>
    <xsd:element name="TaxCatchAll" ma:index="4" nillable="true" ma:displayName="Taxonomy Catch All Column" ma:description="" ma:hidden="true" ma:list="{1269b5f3-512e-4d98-8cc1-39b5d6b91aaf}" ma:internalName="TaxCatchAll" ma:showField="CatchAllData" ma:web="78d4a0c5-33ec-4928-8e45-670426dd48cb">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description="" ma:hidden="true" ma:list="{1269b5f3-512e-4d98-8cc1-39b5d6b91aaf}" ma:internalName="TaxCatchAllLabel" ma:readOnly="true" ma:showField="CatchAllDataLabel" ma:web="78d4a0c5-33ec-4928-8e45-670426dd48cb">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SMTotalFileCount" ma:index="16" nillable="true" ma:displayName="SMTotalFileCount" ma:hidden="true" ma:internalName="SMTotalFileCount0" ma:readOnly="false">
      <xsd:simpleType>
        <xsd:restriction base="dms:Text">
          <xsd:maxLength value="255"/>
        </xsd:restrictio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2fdf3e-fa96-4727-a183-4ff6433ef2ca"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C980BC-F331-42D0-91F6-0D8CEF2DE756}">
  <ds:schemaRefs>
    <ds:schemaRef ds:uri="http://schemas.microsoft.com/office/2006/metadata/properties"/>
    <ds:schemaRef ds:uri="http://schemas.microsoft.com/office/infopath/2007/PartnerControls"/>
    <ds:schemaRef ds:uri="78d4a0c5-33ec-4928-8e45-670426dd48cb"/>
  </ds:schemaRefs>
</ds:datastoreItem>
</file>

<file path=customXml/itemProps2.xml><?xml version="1.0" encoding="utf-8"?>
<ds:datastoreItem xmlns:ds="http://schemas.openxmlformats.org/officeDocument/2006/customXml" ds:itemID="{509F724D-26CC-46AA-AE38-2C3D52ECA627}">
  <ds:schemaRefs>
    <ds:schemaRef ds:uri="http://schemas.microsoft.com/sharepoint/v3/contenttype/forms"/>
  </ds:schemaRefs>
</ds:datastoreItem>
</file>

<file path=customXml/itemProps3.xml><?xml version="1.0" encoding="utf-8"?>
<ds:datastoreItem xmlns:ds="http://schemas.openxmlformats.org/officeDocument/2006/customXml" ds:itemID="{97A2F5C2-FBC1-4328-974C-0139E0E193BA}">
  <ds:schemaRefs>
    <ds:schemaRef ds:uri="http://schemas.openxmlformats.org/officeDocument/2006/bibliography"/>
  </ds:schemaRefs>
</ds:datastoreItem>
</file>

<file path=customXml/itemProps4.xml><?xml version="1.0" encoding="utf-8"?>
<ds:datastoreItem xmlns:ds="http://schemas.openxmlformats.org/officeDocument/2006/customXml" ds:itemID="{89C78824-1394-4620-950B-4C862FED8E0B}">
  <ds:schemaRefs>
    <ds:schemaRef ds:uri="http://schemas.microsoft.com/sharepoint/events"/>
  </ds:schemaRefs>
</ds:datastoreItem>
</file>

<file path=customXml/itemProps5.xml><?xml version="1.0" encoding="utf-8"?>
<ds:datastoreItem xmlns:ds="http://schemas.openxmlformats.org/officeDocument/2006/customXml" ds:itemID="{E2654DFC-066F-484F-9EA4-CAA36AA6D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4a0c5-33ec-4928-8e45-670426dd48cb"/>
    <ds:schemaRef ds:uri="2c2fdf3e-fa96-4727-a183-4ff6433ef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DDW 2022 Word Template</Template>
  <TotalTime>2</TotalTime>
  <Pages>4</Pages>
  <Words>880</Words>
  <Characters>5017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Kiefer</dc:creator>
  <cp:keywords/>
  <dc:description/>
  <cp:lastModifiedBy>Danielle Kiefer</cp:lastModifiedBy>
  <cp:revision>3</cp:revision>
  <cp:lastPrinted>2020-05-15T12:32:00Z</cp:lastPrinted>
  <dcterms:created xsi:type="dcterms:W3CDTF">2022-03-04T16:34:00Z</dcterms:created>
  <dcterms:modified xsi:type="dcterms:W3CDTF">2022-03-04T16:34:00Z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0x010100E024E1DB7BC09147A9E6F0438F457754007BACBC50B3C0D2439240CC2831B0830D</vt:lpwstr>
  </property>
  <property fmtid="{D5CDD505-2E9C-101B-9397-08002B2CF9AE}" pid="3" name="_dlc_DocIdItemGuid">
    <vt:lpwstr>cdfaca0f-6f3e-49b2-835e-f71960a3082c</vt:lpwstr>
  </property>
</Properties>
</file>